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28A8B">
      <w:pPr>
        <w:keepNext w:val="0"/>
        <w:keepLines w:val="0"/>
        <w:pageBreakBefore w:val="0"/>
        <w:widowControl/>
        <w:kinsoku w:val="0"/>
        <w:wordWrap/>
        <w:overflowPunct/>
        <w:topLinePunct w:val="0"/>
        <w:autoSpaceDE w:val="0"/>
        <w:autoSpaceDN w:val="0"/>
        <w:bidi w:val="0"/>
        <w:adjustRightInd w:val="0"/>
        <w:snapToGrid w:val="0"/>
        <w:spacing w:line="586" w:lineRule="exact"/>
        <w:ind w:left="0"/>
        <w:jc w:val="center"/>
        <w:textAlignment w:val="baseline"/>
        <w:rPr>
          <w:rFonts w:hint="eastAsia" w:ascii="方正小标宋简体" w:hAnsi="方正小标宋简体" w:eastAsia="方正小标宋简体" w:cs="方正小标宋简体"/>
          <w:b w:val="0"/>
          <w:bCs w:val="0"/>
          <w:spacing w:val="24"/>
          <w:sz w:val="44"/>
          <w:szCs w:val="44"/>
          <w:lang w:val="en-US" w:eastAsia="zh-CN"/>
        </w:rPr>
      </w:pPr>
    </w:p>
    <w:p w14:paraId="3F82203C">
      <w:pPr>
        <w:keepNext w:val="0"/>
        <w:keepLines w:val="0"/>
        <w:pageBreakBefore w:val="0"/>
        <w:widowControl/>
        <w:kinsoku w:val="0"/>
        <w:wordWrap/>
        <w:overflowPunct/>
        <w:topLinePunct w:val="0"/>
        <w:autoSpaceDE w:val="0"/>
        <w:autoSpaceDN w:val="0"/>
        <w:bidi w:val="0"/>
        <w:adjustRightInd w:val="0"/>
        <w:snapToGrid w:val="0"/>
        <w:spacing w:line="586" w:lineRule="exact"/>
        <w:ind w:left="0"/>
        <w:jc w:val="center"/>
        <w:textAlignment w:val="baseline"/>
        <w:rPr>
          <w:rFonts w:hint="eastAsia" w:ascii="方正小标宋简体" w:hAnsi="方正小标宋简体" w:eastAsia="方正小标宋简体" w:cs="方正小标宋简体"/>
          <w:b w:val="0"/>
          <w:bCs w:val="0"/>
          <w:spacing w:val="24"/>
          <w:sz w:val="44"/>
          <w:szCs w:val="44"/>
        </w:rPr>
      </w:pPr>
      <w:r>
        <w:rPr>
          <w:rFonts w:hint="eastAsia" w:ascii="方正小标宋简体" w:hAnsi="方正小标宋简体" w:eastAsia="方正小标宋简体" w:cs="方正小标宋简体"/>
          <w:b w:val="0"/>
          <w:bCs w:val="0"/>
          <w:spacing w:val="24"/>
          <w:sz w:val="44"/>
          <w:szCs w:val="44"/>
          <w:lang w:val="en-US" w:eastAsia="zh-CN"/>
        </w:rPr>
        <w:t>区财政局</w:t>
      </w:r>
      <w:r>
        <w:rPr>
          <w:rFonts w:hint="eastAsia" w:ascii="方正小标宋简体" w:hAnsi="方正小标宋简体" w:eastAsia="方正小标宋简体" w:cs="方正小标宋简体"/>
          <w:b w:val="0"/>
          <w:bCs w:val="0"/>
          <w:spacing w:val="24"/>
          <w:sz w:val="44"/>
          <w:szCs w:val="44"/>
        </w:rPr>
        <w:t>行政执法事项目录清单</w:t>
      </w:r>
    </w:p>
    <w:p w14:paraId="540B7B60">
      <w:pPr>
        <w:keepNext w:val="0"/>
        <w:keepLines w:val="0"/>
        <w:pageBreakBefore w:val="0"/>
        <w:widowControl/>
        <w:kinsoku w:val="0"/>
        <w:wordWrap/>
        <w:overflowPunct/>
        <w:topLinePunct w:val="0"/>
        <w:autoSpaceDE w:val="0"/>
        <w:autoSpaceDN w:val="0"/>
        <w:bidi w:val="0"/>
        <w:adjustRightInd w:val="0"/>
        <w:snapToGrid w:val="0"/>
        <w:spacing w:line="586" w:lineRule="exact"/>
        <w:ind w:left="0"/>
        <w:jc w:val="center"/>
        <w:textAlignment w:val="baseline"/>
        <w:rPr>
          <w:rFonts w:hint="eastAsia" w:ascii="方正小标宋简体" w:hAnsi="方正小标宋简体" w:eastAsia="方正小标宋简体" w:cs="方正小标宋简体"/>
          <w:b w:val="0"/>
          <w:bCs w:val="0"/>
          <w:spacing w:val="24"/>
          <w:sz w:val="44"/>
          <w:szCs w:val="44"/>
          <w:lang w:eastAsia="zh-CN"/>
        </w:rPr>
      </w:pPr>
    </w:p>
    <w:p w14:paraId="3C92E9FE">
      <w:pPr>
        <w:spacing w:before="69" w:line="184" w:lineRule="auto"/>
        <w:ind w:left="159"/>
        <w:rPr>
          <w:rFonts w:ascii="Arial"/>
          <w:sz w:val="2"/>
        </w:rPr>
      </w:pPr>
      <w:r>
        <w:rPr>
          <w:rFonts w:hint="eastAsia" w:ascii="宋体" w:hAnsi="宋体" w:eastAsia="宋体" w:cs="宋体"/>
          <w:spacing w:val="6"/>
          <w:sz w:val="28"/>
          <w:szCs w:val="28"/>
          <w:lang w:val="en-US" w:eastAsia="zh-CN"/>
        </w:rPr>
        <w:t xml:space="preserve">                                      </w:t>
      </w:r>
    </w:p>
    <w:tbl>
      <w:tblPr>
        <w:tblStyle w:val="8"/>
        <w:tblW w:w="14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2444"/>
        <w:gridCol w:w="1416"/>
        <w:gridCol w:w="6067"/>
        <w:gridCol w:w="1414"/>
        <w:gridCol w:w="1414"/>
        <w:gridCol w:w="1195"/>
      </w:tblGrid>
      <w:tr w14:paraId="2F4F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796" w:type="dxa"/>
            <w:vAlign w:val="top"/>
          </w:tcPr>
          <w:p w14:paraId="085DAA41">
            <w:pPr>
              <w:pStyle w:val="9"/>
              <w:spacing w:line="277" w:lineRule="auto"/>
              <w:rPr>
                <w:sz w:val="28"/>
                <w:szCs w:val="28"/>
              </w:rPr>
            </w:pPr>
          </w:p>
          <w:p w14:paraId="13C68864">
            <w:pPr>
              <w:spacing w:before="101" w:line="221" w:lineRule="auto"/>
              <w:jc w:val="center"/>
              <w:rPr>
                <w:rFonts w:ascii="宋体" w:hAnsi="宋体" w:eastAsia="宋体" w:cs="宋体"/>
                <w:sz w:val="28"/>
                <w:szCs w:val="28"/>
              </w:rPr>
            </w:pPr>
            <w:r>
              <w:rPr>
                <w:sz w:val="28"/>
                <w:szCs w:val="28"/>
              </w:rPr>
              <w:drawing>
                <wp:anchor distT="0" distB="0" distL="0" distR="0" simplePos="0" relativeHeight="251659264" behindDoc="1" locked="0" layoutInCell="1" allowOverlap="1">
                  <wp:simplePos x="0" y="0"/>
                  <wp:positionH relativeFrom="column">
                    <wp:posOffset>-6350</wp:posOffset>
                  </wp:positionH>
                  <wp:positionV relativeFrom="paragraph">
                    <wp:posOffset>-183515</wp:posOffset>
                  </wp:positionV>
                  <wp:extent cx="1638300" cy="1657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1638312" cy="1657367"/>
                          </a:xfrm>
                          <a:prstGeom prst="rect">
                            <a:avLst/>
                          </a:prstGeom>
                        </pic:spPr>
                      </pic:pic>
                    </a:graphicData>
                  </a:graphic>
                </wp:anchor>
              </w:drawing>
            </w:r>
            <w:r>
              <w:rPr>
                <w:rFonts w:ascii="宋体" w:hAnsi="宋体" w:eastAsia="宋体" w:cs="宋体"/>
                <w:b/>
                <w:bCs/>
                <w:spacing w:val="1"/>
                <w:sz w:val="28"/>
                <w:szCs w:val="28"/>
              </w:rPr>
              <w:t>序号</w:t>
            </w:r>
          </w:p>
        </w:tc>
        <w:tc>
          <w:tcPr>
            <w:tcW w:w="2444" w:type="dxa"/>
            <w:vAlign w:val="top"/>
          </w:tcPr>
          <w:p w14:paraId="56B99BE9">
            <w:pPr>
              <w:pStyle w:val="9"/>
              <w:spacing w:line="276" w:lineRule="auto"/>
              <w:rPr>
                <w:sz w:val="28"/>
                <w:szCs w:val="28"/>
              </w:rPr>
            </w:pPr>
          </w:p>
          <w:p w14:paraId="4B91C333">
            <w:pPr>
              <w:spacing w:before="101" w:line="220" w:lineRule="auto"/>
              <w:jc w:val="center"/>
              <w:rPr>
                <w:rFonts w:ascii="宋体" w:hAnsi="宋体" w:eastAsia="宋体" w:cs="宋体"/>
                <w:sz w:val="28"/>
                <w:szCs w:val="28"/>
              </w:rPr>
            </w:pPr>
            <w:r>
              <w:rPr>
                <w:rFonts w:ascii="宋体" w:hAnsi="宋体" w:eastAsia="宋体" w:cs="宋体"/>
                <w:b/>
                <w:bCs/>
                <w:spacing w:val="-6"/>
                <w:sz w:val="28"/>
                <w:szCs w:val="28"/>
              </w:rPr>
              <w:t>事项名称</w:t>
            </w:r>
          </w:p>
        </w:tc>
        <w:tc>
          <w:tcPr>
            <w:tcW w:w="1416" w:type="dxa"/>
            <w:vAlign w:val="top"/>
          </w:tcPr>
          <w:p w14:paraId="349A5342">
            <w:pPr>
              <w:pStyle w:val="9"/>
              <w:spacing w:line="276" w:lineRule="auto"/>
              <w:rPr>
                <w:sz w:val="28"/>
                <w:szCs w:val="28"/>
              </w:rPr>
            </w:pPr>
          </w:p>
          <w:p w14:paraId="0150A900">
            <w:pPr>
              <w:spacing w:before="100" w:line="219" w:lineRule="auto"/>
              <w:jc w:val="center"/>
              <w:rPr>
                <w:rFonts w:ascii="宋体" w:hAnsi="宋体" w:eastAsia="宋体" w:cs="宋体"/>
                <w:sz w:val="28"/>
                <w:szCs w:val="28"/>
              </w:rPr>
            </w:pPr>
            <w:r>
              <w:rPr>
                <w:rFonts w:ascii="宋体" w:hAnsi="宋体" w:eastAsia="宋体" w:cs="宋体"/>
                <w:b/>
                <w:bCs/>
                <w:spacing w:val="-1"/>
                <w:sz w:val="28"/>
                <w:szCs w:val="28"/>
              </w:rPr>
              <w:t>事项类型</w:t>
            </w:r>
          </w:p>
        </w:tc>
        <w:tc>
          <w:tcPr>
            <w:tcW w:w="6067" w:type="dxa"/>
            <w:vAlign w:val="top"/>
          </w:tcPr>
          <w:p w14:paraId="6FF13D91">
            <w:pPr>
              <w:pStyle w:val="9"/>
              <w:spacing w:line="273" w:lineRule="auto"/>
              <w:rPr>
                <w:sz w:val="28"/>
                <w:szCs w:val="28"/>
              </w:rPr>
            </w:pPr>
          </w:p>
          <w:p w14:paraId="6F2C31B1">
            <w:pPr>
              <w:spacing w:before="101" w:line="219" w:lineRule="auto"/>
              <w:jc w:val="center"/>
              <w:rPr>
                <w:rFonts w:ascii="宋体" w:hAnsi="宋体" w:eastAsia="宋体" w:cs="宋体"/>
                <w:sz w:val="28"/>
                <w:szCs w:val="28"/>
              </w:rPr>
            </w:pPr>
            <w:r>
              <w:rPr>
                <w:rFonts w:ascii="宋体" w:hAnsi="宋体" w:eastAsia="宋体" w:cs="宋体"/>
                <w:b/>
                <w:bCs/>
                <w:spacing w:val="-1"/>
                <w:sz w:val="28"/>
                <w:szCs w:val="28"/>
              </w:rPr>
              <w:t>事项依据</w:t>
            </w:r>
          </w:p>
        </w:tc>
        <w:tc>
          <w:tcPr>
            <w:tcW w:w="1414" w:type="dxa"/>
            <w:vAlign w:val="top"/>
          </w:tcPr>
          <w:p w14:paraId="11DF29BB">
            <w:pPr>
              <w:pStyle w:val="9"/>
              <w:spacing w:line="276" w:lineRule="auto"/>
              <w:rPr>
                <w:sz w:val="28"/>
                <w:szCs w:val="28"/>
              </w:rPr>
            </w:pPr>
          </w:p>
          <w:p w14:paraId="7A69CE7F">
            <w:pPr>
              <w:spacing w:before="100" w:line="219" w:lineRule="auto"/>
              <w:jc w:val="center"/>
              <w:rPr>
                <w:rFonts w:ascii="宋体" w:hAnsi="宋体" w:eastAsia="宋体" w:cs="宋体"/>
                <w:sz w:val="28"/>
                <w:szCs w:val="28"/>
              </w:rPr>
            </w:pPr>
            <w:r>
              <w:rPr>
                <w:rFonts w:ascii="宋体" w:hAnsi="宋体" w:eastAsia="宋体" w:cs="宋体"/>
                <w:b/>
                <w:bCs/>
                <w:spacing w:val="-3"/>
                <w:sz w:val="28"/>
                <w:szCs w:val="28"/>
              </w:rPr>
              <w:t>责任主体</w:t>
            </w:r>
          </w:p>
        </w:tc>
        <w:tc>
          <w:tcPr>
            <w:tcW w:w="1414" w:type="dxa"/>
            <w:vAlign w:val="top"/>
          </w:tcPr>
          <w:p w14:paraId="583CA75D">
            <w:pPr>
              <w:pStyle w:val="9"/>
              <w:spacing w:line="276" w:lineRule="auto"/>
              <w:rPr>
                <w:sz w:val="28"/>
                <w:szCs w:val="28"/>
              </w:rPr>
            </w:pPr>
          </w:p>
          <w:p w14:paraId="0C2FE06C">
            <w:pPr>
              <w:spacing w:before="101" w:line="220" w:lineRule="auto"/>
              <w:jc w:val="center"/>
              <w:rPr>
                <w:rFonts w:ascii="宋体" w:hAnsi="宋体" w:eastAsia="宋体" w:cs="宋体"/>
                <w:sz w:val="28"/>
                <w:szCs w:val="28"/>
              </w:rPr>
            </w:pPr>
            <w:r>
              <w:rPr>
                <w:rFonts w:ascii="宋体" w:hAnsi="宋体" w:eastAsia="宋体" w:cs="宋体"/>
                <w:b/>
                <w:bCs/>
                <w:spacing w:val="-3"/>
                <w:sz w:val="28"/>
                <w:szCs w:val="28"/>
              </w:rPr>
              <w:t>实施主体</w:t>
            </w:r>
          </w:p>
        </w:tc>
        <w:tc>
          <w:tcPr>
            <w:tcW w:w="1195" w:type="dxa"/>
            <w:vAlign w:val="top"/>
          </w:tcPr>
          <w:p w14:paraId="1C753E66">
            <w:pPr>
              <w:pStyle w:val="9"/>
              <w:spacing w:line="277" w:lineRule="auto"/>
              <w:rPr>
                <w:sz w:val="28"/>
                <w:szCs w:val="28"/>
              </w:rPr>
            </w:pPr>
          </w:p>
          <w:p w14:paraId="351F717B">
            <w:pPr>
              <w:spacing w:before="101" w:line="221" w:lineRule="auto"/>
              <w:jc w:val="center"/>
              <w:rPr>
                <w:rFonts w:ascii="宋体" w:hAnsi="宋体" w:eastAsia="宋体" w:cs="宋体"/>
                <w:sz w:val="28"/>
                <w:szCs w:val="28"/>
              </w:rPr>
            </w:pPr>
            <w:r>
              <w:rPr>
                <w:rFonts w:ascii="宋体" w:hAnsi="宋体" w:eastAsia="宋体" w:cs="宋体"/>
                <w:b/>
                <w:bCs/>
                <w:sz w:val="28"/>
                <w:szCs w:val="28"/>
              </w:rPr>
              <w:t>备注</w:t>
            </w:r>
          </w:p>
        </w:tc>
      </w:tr>
      <w:tr w14:paraId="541C9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4" w:hRule="atLeast"/>
          <w:jc w:val="center"/>
        </w:trPr>
        <w:tc>
          <w:tcPr>
            <w:tcW w:w="796" w:type="dxa"/>
            <w:vAlign w:val="center"/>
          </w:tcPr>
          <w:p w14:paraId="014C2E5E">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01</w:t>
            </w:r>
          </w:p>
        </w:tc>
        <w:tc>
          <w:tcPr>
            <w:tcW w:w="2444" w:type="dxa"/>
            <w:vAlign w:val="center"/>
          </w:tcPr>
          <w:p w14:paraId="2AFA3FDE">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napToGrid w:val="0"/>
                <w:color w:val="000000"/>
                <w:kern w:val="0"/>
                <w:sz w:val="18"/>
                <w:szCs w:val="18"/>
                <w:lang w:val="en-US" w:eastAsia="zh-CN" w:bidi="ar-SA"/>
              </w:rPr>
              <w:t>对未按照国家统一会计制度要求设置会计账簿、填写会计凭证、保管会计资料、变更会计处理方法、建立有关会计监督制度、任用会计人员的处罚。</w:t>
            </w:r>
          </w:p>
        </w:tc>
        <w:tc>
          <w:tcPr>
            <w:tcW w:w="1416" w:type="dxa"/>
            <w:vAlign w:val="center"/>
          </w:tcPr>
          <w:p w14:paraId="18236E4D">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行政处罚</w:t>
            </w:r>
          </w:p>
        </w:tc>
        <w:tc>
          <w:tcPr>
            <w:tcW w:w="6067" w:type="dxa"/>
            <w:vAlign w:val="center"/>
          </w:tcPr>
          <w:p w14:paraId="6858DF0F">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【法律】《中华人民共和国会计法》（1985年1月21日第六届全国人民代表大会常务委员会第九次会议通过 根据2017年11月4日第十二届全国人民代表大会常务委员会第三十次会议《关于修改〈中华人民共和国会计法〉等十一部法律的决定》第二次修正）</w:t>
            </w:r>
          </w:p>
          <w:p w14:paraId="523C4592">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p>
          <w:p w14:paraId="4BF21DBE">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(一)不依法设置会计账簿的;</w:t>
            </w:r>
          </w:p>
          <w:p w14:paraId="2D11EE59">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(二)私设会计账簿的;</w:t>
            </w:r>
          </w:p>
          <w:p w14:paraId="7F5BD1B4">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(三)未按照规定填制、取得原始凭证或者填制、取得的原始凭证不符合规定的;</w:t>
            </w:r>
          </w:p>
          <w:p w14:paraId="32454276">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(四)以未经审核的会计凭证为依据登记会计账簿或者登记会计账簿不符合规定的;</w:t>
            </w:r>
          </w:p>
          <w:p w14:paraId="068E75BB">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(五)随意变更会计处理方法的;</w:t>
            </w:r>
          </w:p>
          <w:p w14:paraId="4332E309">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(六)向不同的会计资料使用者提供的财务会计报告编制依据不一致的;</w:t>
            </w:r>
          </w:p>
          <w:p w14:paraId="04F167B7">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(七)未按照规定使用会计记录文字或者记账本位币的;</w:t>
            </w:r>
          </w:p>
          <w:p w14:paraId="18E32DD4">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(八)未按照规定保管会计资料，致使会计资料毁损、灭失的;</w:t>
            </w:r>
          </w:p>
          <w:p w14:paraId="4A1F19F3">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(九)未按照规定建立并实施单位内部会计监督制度或者拒绝依法实施的监督或者不如实提供有关会计资料及有关情况的;</w:t>
            </w:r>
          </w:p>
          <w:p w14:paraId="4E703387">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(十)任用会计人员不符合本法规定的。</w:t>
            </w:r>
          </w:p>
          <w:p w14:paraId="5B26986E">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有前款所列行为之一，构成犯罪的，依法追究刑事责任。</w:t>
            </w:r>
          </w:p>
          <w:p w14:paraId="535A3DC1">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会计人员有第一款所列行为之一，情节严重的，五年内不得从事会计工作。</w:t>
            </w:r>
          </w:p>
          <w:p w14:paraId="0224D56A">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有关法律对第一款所列行为的处罚另有规定的，依照有关法律的规定办理。</w:t>
            </w:r>
          </w:p>
        </w:tc>
        <w:tc>
          <w:tcPr>
            <w:tcW w:w="1414" w:type="dxa"/>
            <w:vAlign w:val="center"/>
          </w:tcPr>
          <w:p w14:paraId="18747209">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1F06EB1B">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195" w:type="dxa"/>
            <w:vAlign w:val="center"/>
          </w:tcPr>
          <w:p w14:paraId="1E009031">
            <w:pPr>
              <w:pStyle w:val="9"/>
              <w:jc w:val="center"/>
              <w:rPr>
                <w:rFonts w:hint="eastAsia" w:ascii="仿宋_GB2312" w:hAnsi="仿宋_GB2312" w:eastAsia="仿宋_GB2312" w:cs="仿宋_GB2312"/>
                <w:sz w:val="18"/>
                <w:szCs w:val="18"/>
              </w:rPr>
            </w:pPr>
          </w:p>
        </w:tc>
      </w:tr>
      <w:tr w14:paraId="3542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796" w:type="dxa"/>
            <w:vAlign w:val="center"/>
          </w:tcPr>
          <w:p w14:paraId="14122E2A">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02</w:t>
            </w:r>
          </w:p>
        </w:tc>
        <w:tc>
          <w:tcPr>
            <w:tcW w:w="2444" w:type="dxa"/>
            <w:vAlign w:val="center"/>
          </w:tcPr>
          <w:p w14:paraId="5C76E1A2">
            <w:pPr>
              <w:pStyle w:val="9"/>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对伪造、变造会计凭证、会计账簿，编制虚假财务会计报告的处罚</w:t>
            </w:r>
            <w:r>
              <w:rPr>
                <w:rFonts w:hint="eastAsia" w:ascii="仿宋_GB2312" w:hAnsi="仿宋_GB2312" w:eastAsia="仿宋_GB2312" w:cs="仿宋_GB2312"/>
                <w:sz w:val="18"/>
                <w:szCs w:val="18"/>
                <w:lang w:eastAsia="zh-CN"/>
              </w:rPr>
              <w:t>。</w:t>
            </w:r>
          </w:p>
        </w:tc>
        <w:tc>
          <w:tcPr>
            <w:tcW w:w="1416" w:type="dxa"/>
            <w:vAlign w:val="center"/>
          </w:tcPr>
          <w:p w14:paraId="02F12D68">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01E989BF">
            <w:p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【法律】《中华人民共和国会计法》</w:t>
            </w:r>
            <w:r>
              <w:rPr>
                <w:rFonts w:hint="eastAsia" w:ascii="仿宋_GB2312" w:hAnsi="仿宋_GB2312" w:eastAsia="仿宋_GB2312" w:cs="仿宋_GB2312"/>
                <w:snapToGrid w:val="0"/>
                <w:color w:val="000000"/>
                <w:kern w:val="0"/>
                <w:sz w:val="18"/>
                <w:szCs w:val="18"/>
                <w:lang w:val="en-US" w:eastAsia="zh-CN" w:bidi="ar-SA"/>
              </w:rPr>
              <w:t>（1985年1月21日第六届全国人民代表大会常务委员会第九次会议通过 根据2017年11月4日第十二届全国人民代表大会常务委员会第三十次会议《关于修改〈中华人民共和国会计法〉等十一部法律的决定》第二次修正）</w:t>
            </w:r>
          </w:p>
          <w:p w14:paraId="6911DA0D">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第四十三条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val="en-US" w:eastAsia="zh-CN"/>
              </w:rPr>
              <w:t>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对其中的会计人员，五年内不得从事会计工作。</w:t>
            </w:r>
          </w:p>
          <w:p w14:paraId="50B236BA">
            <w:pPr>
              <w:jc w:val="center"/>
              <w:rPr>
                <w:rFonts w:hint="eastAsia" w:ascii="仿宋_GB2312" w:hAnsi="仿宋_GB2312" w:eastAsia="仿宋_GB2312" w:cs="仿宋_GB2312"/>
                <w:sz w:val="18"/>
                <w:szCs w:val="18"/>
              </w:rPr>
            </w:pPr>
          </w:p>
        </w:tc>
        <w:tc>
          <w:tcPr>
            <w:tcW w:w="1414" w:type="dxa"/>
            <w:vAlign w:val="center"/>
          </w:tcPr>
          <w:p w14:paraId="52B10E82">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172A9383">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315DED3E">
            <w:pPr>
              <w:pStyle w:val="9"/>
              <w:jc w:val="center"/>
              <w:rPr>
                <w:rFonts w:hint="eastAsia" w:ascii="仿宋_GB2312" w:hAnsi="仿宋_GB2312" w:eastAsia="仿宋_GB2312" w:cs="仿宋_GB2312"/>
                <w:sz w:val="18"/>
                <w:szCs w:val="18"/>
              </w:rPr>
            </w:pPr>
          </w:p>
        </w:tc>
      </w:tr>
      <w:tr w14:paraId="15E9F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796" w:type="dxa"/>
            <w:vAlign w:val="center"/>
          </w:tcPr>
          <w:p w14:paraId="0932C834">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03</w:t>
            </w:r>
          </w:p>
        </w:tc>
        <w:tc>
          <w:tcPr>
            <w:tcW w:w="2444" w:type="dxa"/>
            <w:vAlign w:val="center"/>
          </w:tcPr>
          <w:p w14:paraId="0AA9A91A">
            <w:pPr>
              <w:pStyle w:val="9"/>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对隐匿或者故意销毁依法应当保存的会计凭证、会计账簿、财务会计报告的处罚</w:t>
            </w:r>
            <w:r>
              <w:rPr>
                <w:rFonts w:hint="eastAsia" w:ascii="仿宋_GB2312" w:hAnsi="仿宋_GB2312" w:eastAsia="仿宋_GB2312" w:cs="仿宋_GB2312"/>
                <w:sz w:val="18"/>
                <w:szCs w:val="18"/>
                <w:lang w:eastAsia="zh-CN"/>
              </w:rPr>
              <w:t>。</w:t>
            </w:r>
          </w:p>
        </w:tc>
        <w:tc>
          <w:tcPr>
            <w:tcW w:w="1416" w:type="dxa"/>
            <w:vAlign w:val="center"/>
          </w:tcPr>
          <w:p w14:paraId="5DA2C153">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72BBDCB">
            <w:p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【法律】《中华人民共和国会计法》</w:t>
            </w:r>
            <w:r>
              <w:rPr>
                <w:rFonts w:hint="eastAsia" w:ascii="仿宋_GB2312" w:hAnsi="仿宋_GB2312" w:eastAsia="仿宋_GB2312" w:cs="仿宋_GB2312"/>
                <w:snapToGrid w:val="0"/>
                <w:color w:val="000000"/>
                <w:kern w:val="0"/>
                <w:sz w:val="18"/>
                <w:szCs w:val="18"/>
                <w:lang w:val="en-US" w:eastAsia="zh-CN" w:bidi="ar-SA"/>
              </w:rPr>
              <w:t>（1985年1月21日第六届全国人民代表大会常务委员会第九次会议通过  根据2017年11月4日第十二届全国人民代表大会常务委员会第三十次会议《关于修改〈中华人民共和国会计法〉等十一部法律的决定》第二次修正）</w:t>
            </w:r>
          </w:p>
          <w:p w14:paraId="228D5DB6">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第四十四条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val="en-US" w:eastAsia="zh-CN"/>
              </w:rPr>
              <w:t>隐匿或者故意销毁依法应当保存的会计凭证、会计账簿、财务会计报告，构成犯罪的，依法追究刑事责任。</w:t>
            </w:r>
          </w:p>
          <w:p w14:paraId="0E317D14">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    </w:t>
            </w:r>
          </w:p>
          <w:p w14:paraId="41F164A4">
            <w:pPr>
              <w:jc w:val="center"/>
              <w:rPr>
                <w:rFonts w:hint="eastAsia" w:ascii="仿宋_GB2312" w:hAnsi="仿宋_GB2312" w:eastAsia="仿宋_GB2312" w:cs="仿宋_GB2312"/>
                <w:sz w:val="18"/>
                <w:szCs w:val="18"/>
              </w:rPr>
            </w:pPr>
          </w:p>
        </w:tc>
        <w:tc>
          <w:tcPr>
            <w:tcW w:w="1414" w:type="dxa"/>
            <w:vAlign w:val="center"/>
          </w:tcPr>
          <w:p w14:paraId="23682520">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7E7E1597">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57471211">
            <w:pPr>
              <w:pStyle w:val="9"/>
              <w:jc w:val="center"/>
              <w:rPr>
                <w:rFonts w:hint="eastAsia" w:ascii="仿宋_GB2312" w:hAnsi="仿宋_GB2312" w:eastAsia="仿宋_GB2312" w:cs="仿宋_GB2312"/>
                <w:sz w:val="18"/>
                <w:szCs w:val="18"/>
              </w:rPr>
            </w:pPr>
          </w:p>
        </w:tc>
      </w:tr>
      <w:tr w14:paraId="5867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6" w:hRule="atLeast"/>
          <w:jc w:val="center"/>
        </w:trPr>
        <w:tc>
          <w:tcPr>
            <w:tcW w:w="796" w:type="dxa"/>
            <w:vAlign w:val="center"/>
          </w:tcPr>
          <w:p w14:paraId="59A8A3E8">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04</w:t>
            </w:r>
          </w:p>
        </w:tc>
        <w:tc>
          <w:tcPr>
            <w:tcW w:w="2444" w:type="dxa"/>
            <w:vAlign w:val="center"/>
          </w:tcPr>
          <w:p w14:paraId="2CE8DB61">
            <w:pPr>
              <w:pStyle w:val="9"/>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对授意、指使、强令会计机构、会计人员及其他人员伪造、变造会计凭证、会计账簿，编制虚假财务会计报告或者隐匿、故意销毁依法应当保存的会计凭证、会计账簿、财务会计报告的处罚</w:t>
            </w:r>
            <w:r>
              <w:rPr>
                <w:rFonts w:hint="eastAsia" w:ascii="仿宋_GB2312" w:hAnsi="仿宋_GB2312" w:eastAsia="仿宋_GB2312" w:cs="仿宋_GB2312"/>
                <w:sz w:val="18"/>
                <w:szCs w:val="18"/>
                <w:lang w:eastAsia="zh-CN"/>
              </w:rPr>
              <w:t>。</w:t>
            </w:r>
          </w:p>
        </w:tc>
        <w:tc>
          <w:tcPr>
            <w:tcW w:w="1416" w:type="dxa"/>
            <w:vAlign w:val="center"/>
          </w:tcPr>
          <w:p w14:paraId="49E39B1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62A5F428">
            <w:p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【法律】《中华人民共和国会计法》</w:t>
            </w:r>
            <w:r>
              <w:rPr>
                <w:rFonts w:hint="eastAsia" w:ascii="仿宋_GB2312" w:hAnsi="仿宋_GB2312" w:eastAsia="仿宋_GB2312" w:cs="仿宋_GB2312"/>
                <w:snapToGrid w:val="0"/>
                <w:color w:val="000000"/>
                <w:kern w:val="0"/>
                <w:sz w:val="18"/>
                <w:szCs w:val="18"/>
                <w:lang w:val="en-US" w:eastAsia="zh-CN" w:bidi="ar-SA"/>
              </w:rPr>
              <w:t>（1985年1月21日第六届全国人民代表大会常务委员会第九次会议通过  根据2017年11月4日第十二届全国人民代表大会常务委员会第三十次会议《关于修改〈中华人民共和国会计法〉等十一部法律的决定》第二次修正）</w:t>
            </w:r>
          </w:p>
          <w:p w14:paraId="64135291">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第四十五条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val="en-US" w:eastAsia="zh-CN"/>
              </w:rPr>
              <w:t xml:space="preserve">授意、指使、强令会计机构、会计人员及其他人员伪造、变造会计凭证、会计账簿，编制虚假财务会计报告或者隐匿、故意销毁依法应当保存的会计凭证、会计账簿、财务会计报告，构成犯罪的，依法追究刑事责任；尚不构成犯罪的，可以处五千元以上五万元以下的罚款；属于国家工作人员的，还应当由其所在单位或者有关单位依法给予降级、撤职、开除的行政处分。                                   </w:t>
            </w:r>
          </w:p>
          <w:p w14:paraId="40149A56">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【行政法规】《企业财务会计报告条例》（2000年6月21日中华人民共和国国务院令第287号公布 自2001年1月1日起施行）</w:t>
            </w:r>
          </w:p>
          <w:p w14:paraId="65B6F0A7">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第四十一条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val="en-US" w:eastAsia="zh-CN"/>
              </w:rPr>
              <w:t>授意、指使、强令会计机构、会计人员及其他人员编制、对外提供虚假的或者隐瞒重要事实的财务会计报告，或者隐匿、故意销毁依法应当保存的财务会计报告，构成犯罪的，依法追究刑事责任；尚不构成犯罪的，可以处以5000元以上5万元以下的罚款。</w:t>
            </w:r>
          </w:p>
          <w:p w14:paraId="325F2370">
            <w:pPr>
              <w:jc w:val="left"/>
              <w:rPr>
                <w:rFonts w:hint="eastAsia" w:ascii="仿宋_GB2312" w:hAnsi="仿宋_GB2312" w:eastAsia="仿宋_GB2312" w:cs="仿宋_GB2312"/>
                <w:sz w:val="18"/>
                <w:szCs w:val="18"/>
                <w:lang w:val="en-US" w:eastAsia="zh-CN"/>
              </w:rPr>
            </w:pPr>
          </w:p>
        </w:tc>
        <w:tc>
          <w:tcPr>
            <w:tcW w:w="1414" w:type="dxa"/>
            <w:vAlign w:val="center"/>
          </w:tcPr>
          <w:p w14:paraId="6BF73C3D">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15C221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7C28F6AC">
            <w:pPr>
              <w:pStyle w:val="9"/>
              <w:jc w:val="center"/>
              <w:rPr>
                <w:rFonts w:hint="eastAsia" w:ascii="仿宋_GB2312" w:hAnsi="仿宋_GB2312" w:eastAsia="仿宋_GB2312" w:cs="仿宋_GB2312"/>
                <w:sz w:val="18"/>
                <w:szCs w:val="18"/>
              </w:rPr>
            </w:pPr>
          </w:p>
        </w:tc>
      </w:tr>
      <w:tr w14:paraId="03E0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2" w:hRule="atLeast"/>
          <w:jc w:val="center"/>
        </w:trPr>
        <w:tc>
          <w:tcPr>
            <w:tcW w:w="796" w:type="dxa"/>
            <w:vAlign w:val="center"/>
          </w:tcPr>
          <w:p w14:paraId="44E07FC5">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05</w:t>
            </w:r>
          </w:p>
          <w:p w14:paraId="0E2AA56B">
            <w:pPr>
              <w:pStyle w:val="9"/>
              <w:jc w:val="center"/>
              <w:rPr>
                <w:rFonts w:hint="eastAsia" w:ascii="仿宋_GB2312" w:hAnsi="仿宋_GB2312" w:eastAsia="仿宋_GB2312" w:cs="仿宋_GB2312"/>
                <w:sz w:val="18"/>
                <w:szCs w:val="18"/>
                <w:lang w:val="en-US" w:eastAsia="zh-CN"/>
              </w:rPr>
            </w:pPr>
          </w:p>
          <w:p w14:paraId="15D2D089">
            <w:pPr>
              <w:pStyle w:val="9"/>
              <w:jc w:val="center"/>
              <w:rPr>
                <w:rFonts w:hint="eastAsia" w:ascii="仿宋_GB2312" w:hAnsi="仿宋_GB2312" w:eastAsia="仿宋_GB2312" w:cs="仿宋_GB2312"/>
                <w:sz w:val="18"/>
                <w:szCs w:val="18"/>
                <w:lang w:val="en-US" w:eastAsia="zh-CN"/>
              </w:rPr>
            </w:pPr>
          </w:p>
        </w:tc>
        <w:tc>
          <w:tcPr>
            <w:tcW w:w="2444" w:type="dxa"/>
            <w:vAlign w:val="center"/>
          </w:tcPr>
          <w:p w14:paraId="7827D2F8">
            <w:pPr>
              <w:pStyle w:val="9"/>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对采购人、采购代理机构在政府采购中违法行为的处罚</w:t>
            </w:r>
            <w:r>
              <w:rPr>
                <w:rFonts w:hint="eastAsia" w:ascii="仿宋_GB2312" w:hAnsi="仿宋_GB2312" w:eastAsia="仿宋_GB2312" w:cs="仿宋_GB2312"/>
                <w:sz w:val="18"/>
                <w:szCs w:val="18"/>
                <w:lang w:eastAsia="zh-CN"/>
              </w:rPr>
              <w:t>。</w:t>
            </w:r>
          </w:p>
        </w:tc>
        <w:tc>
          <w:tcPr>
            <w:tcW w:w="1416" w:type="dxa"/>
            <w:vAlign w:val="center"/>
          </w:tcPr>
          <w:p w14:paraId="4C2B0BB8">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57BFF4F">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根据2014年8月31日第十二届全国人民代表大会常务委员会第十次会议《关于修改〈中华人民共和国保险法〉等五部法律的决定》修正）</w:t>
            </w:r>
          </w:p>
          <w:p w14:paraId="012C69BE">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第七十一条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eastAsia="zh-CN"/>
              </w:rPr>
              <w:t>采购人、采购代理机构有下列情形之一的，责令限期改正，给予警告，可以并处罚款，对直接负责的主管人员和其他直接责任人员，由其行政主管部门或者有关机关给予处分，并予通报:</w:t>
            </w:r>
          </w:p>
          <w:p w14:paraId="706DEE12">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应当采用公开招标方式而擅自采用其他方式采购的;</w:t>
            </w:r>
          </w:p>
          <w:p w14:paraId="5BA11F2B">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擅自提高采购标准的;</w:t>
            </w:r>
          </w:p>
          <w:p w14:paraId="719A3895">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以不合理的条件对供应商实行差别待遇或者歧视待遇的;</w:t>
            </w:r>
          </w:p>
          <w:p w14:paraId="23BAB5B3">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在招标采购过程中与投标人进行协商谈判的;</w:t>
            </w:r>
          </w:p>
          <w:p w14:paraId="339918B1">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中标、成交通知书发出后不与中标、成交供应商签订采购合同的;</w:t>
            </w:r>
          </w:p>
          <w:p w14:paraId="1B90758E">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拒绝有关部门依法实施监督检查的。</w:t>
            </w:r>
          </w:p>
          <w:p w14:paraId="638443A8">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【行政法规】《中华人民共和国政府采购法实施条例》（2014年12月31日国务院第75次常务会议通过</w:t>
            </w:r>
            <w:r>
              <w:rPr>
                <w:rFonts w:hint="eastAsia" w:ascii="仿宋_GB2312" w:hAnsi="仿宋_GB2312" w:eastAsia="仿宋_GB2312" w:cs="仿宋_GB2312"/>
                <w:sz w:val="18"/>
                <w:szCs w:val="18"/>
                <w:lang w:val="en-US" w:eastAsia="zh-CN"/>
              </w:rPr>
              <w:t xml:space="preserve"> 2015年1月30日</w:t>
            </w:r>
            <w:r>
              <w:rPr>
                <w:rFonts w:hint="eastAsia" w:ascii="仿宋_GB2312" w:hAnsi="仿宋_GB2312" w:eastAsia="仿宋_GB2312" w:cs="仿宋_GB2312"/>
                <w:sz w:val="18"/>
                <w:szCs w:val="18"/>
                <w:lang w:eastAsia="zh-CN"/>
              </w:rPr>
              <w:t>中华人民共和国国务院令第658号发布</w:t>
            </w:r>
            <w:r>
              <w:rPr>
                <w:rFonts w:hint="eastAsia" w:ascii="仿宋_GB2312" w:hAnsi="仿宋_GB2312" w:eastAsia="仿宋_GB2312" w:cs="仿宋_GB2312"/>
                <w:sz w:val="18"/>
                <w:szCs w:val="18"/>
                <w:lang w:val="en-US" w:eastAsia="zh-CN"/>
              </w:rPr>
              <w:t xml:space="preserve"> 自</w:t>
            </w:r>
            <w:r>
              <w:rPr>
                <w:rFonts w:hint="eastAsia" w:ascii="仿宋_GB2312" w:hAnsi="仿宋_GB2312" w:eastAsia="仿宋_GB2312" w:cs="仿宋_GB2312"/>
                <w:sz w:val="18"/>
                <w:szCs w:val="18"/>
                <w:lang w:eastAsia="zh-CN"/>
              </w:rPr>
              <w:t>2015年3月1日起施行）</w:t>
            </w:r>
          </w:p>
          <w:p w14:paraId="7241568B">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第七十三条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eastAsia="zh-CN"/>
              </w:rPr>
              <w:t>供应商捏造事实、提供虚假材料或者以非法手段取得证明材料进行投诉的，由财政部门列入不良行为记录名单，禁止其1至3年内参加政府采购活动。</w:t>
            </w:r>
          </w:p>
          <w:p w14:paraId="1AFB4B2A">
            <w:pPr>
              <w:pStyle w:val="9"/>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　　第七十四条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eastAsia="zh-CN"/>
              </w:rPr>
              <w:t>有下列情形之一的，属于恶意串通，对供应商依照政府采购法第七十七条第一款的规定追究法律责任，对采购人、采购代理机构及其工作人员依照政府采购法第七十二条的规定追究法律责任：</w:t>
            </w:r>
          </w:p>
          <w:p w14:paraId="39E7567D">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（一）供应商直接或者间接从采购人或者采购代理机构处获得其他供应商的相关情况并修改其投标文件或者响应文件；</w:t>
            </w:r>
          </w:p>
          <w:p w14:paraId="127BE600">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（二）供应商按照采购人或者采购代理机构的授意撤换、修改投标文件或者响应文件；</w:t>
            </w:r>
          </w:p>
          <w:p w14:paraId="532BBDA1">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（三）供应商之间协商报价、技术方案等投标文件或者响应文件的实质性内容；</w:t>
            </w:r>
          </w:p>
          <w:p w14:paraId="5BF1D42F">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（四）属于同一集团、协会、商会等组织成员的供应商按照该组织要求协同参加政府采购活动；</w:t>
            </w:r>
          </w:p>
          <w:p w14:paraId="524DDF24">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（五）供应商之间事先约定由某一特定供应商中标、成交；</w:t>
            </w:r>
          </w:p>
          <w:p w14:paraId="5E8FCD4D">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（六）供应商之间商定部分供应商放弃参加政府采购活动或者放弃中标、成交；</w:t>
            </w:r>
          </w:p>
          <w:p w14:paraId="5ACDE263">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（七）供应商与采购人或者采购代理机构之间、供应商相互之间，为谋求特定供应商中标、成交或者排斥其他供应商的其他串通行为。</w:t>
            </w:r>
          </w:p>
        </w:tc>
        <w:tc>
          <w:tcPr>
            <w:tcW w:w="1414" w:type="dxa"/>
            <w:vAlign w:val="center"/>
          </w:tcPr>
          <w:p w14:paraId="163B3187">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0A1641E0">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51029DE3">
            <w:pPr>
              <w:pStyle w:val="9"/>
              <w:jc w:val="center"/>
              <w:rPr>
                <w:rFonts w:hint="eastAsia" w:ascii="仿宋_GB2312" w:hAnsi="仿宋_GB2312" w:eastAsia="仿宋_GB2312" w:cs="仿宋_GB2312"/>
                <w:sz w:val="18"/>
                <w:szCs w:val="18"/>
              </w:rPr>
            </w:pPr>
          </w:p>
        </w:tc>
      </w:tr>
      <w:tr w14:paraId="0E4E1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9" w:hRule="atLeast"/>
          <w:jc w:val="center"/>
        </w:trPr>
        <w:tc>
          <w:tcPr>
            <w:tcW w:w="796" w:type="dxa"/>
            <w:vAlign w:val="center"/>
          </w:tcPr>
          <w:p w14:paraId="6DE3D914">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06</w:t>
            </w:r>
          </w:p>
        </w:tc>
        <w:tc>
          <w:tcPr>
            <w:tcW w:w="2444" w:type="dxa"/>
            <w:vAlign w:val="center"/>
          </w:tcPr>
          <w:p w14:paraId="72AA2661">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对采购人、采购代理机构及其工作人员与供应商或者采购代理机构恶意串通、在采购过程中接受贿赂或者获取其他不正当利益、在有关部门依法实施的监督检查中提供虚假情况、开标前泄露标底的处罚</w:t>
            </w:r>
            <w:r>
              <w:rPr>
                <w:rFonts w:hint="eastAsia" w:ascii="仿宋_GB2312" w:hAnsi="仿宋_GB2312" w:eastAsia="仿宋_GB2312" w:cs="仿宋_GB2312"/>
                <w:sz w:val="18"/>
                <w:szCs w:val="18"/>
                <w:lang w:eastAsia="zh-CN"/>
              </w:rPr>
              <w:t>。</w:t>
            </w:r>
          </w:p>
        </w:tc>
        <w:tc>
          <w:tcPr>
            <w:tcW w:w="1416" w:type="dxa"/>
            <w:vAlign w:val="center"/>
          </w:tcPr>
          <w:p w14:paraId="55AB91DC">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321FF030">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根据2014年8月31日第十二届全国人民代表大会常务委员会第十次会议《关于修改〈中华人民共和国保险法〉等五部法律的决定》修正）</w:t>
            </w:r>
            <w:r>
              <w:rPr>
                <w:rFonts w:hint="eastAsia" w:ascii="仿宋_GB2312" w:hAnsi="仿宋_GB2312" w:eastAsia="仿宋_GB2312" w:cs="仿宋_GB2312"/>
                <w:sz w:val="18"/>
                <w:szCs w:val="18"/>
                <w:lang w:val="en-US" w:eastAsia="zh-CN"/>
              </w:rPr>
              <w:t xml:space="preserve"> </w:t>
            </w:r>
          </w:p>
          <w:p w14:paraId="45755203">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第七十二条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eastAsia="zh-CN"/>
              </w:rPr>
              <w:t>采购人、采购代理机构及其工作人员有下列情形之一，构成犯罪的，依法追究刑事责任；尚不构成犯罪的，处以罚款，有违法所得的，并处没收违法所得，属于国家机关工作人员的，依法给予行政处分：</w:t>
            </w:r>
          </w:p>
          <w:p w14:paraId="79BC881A">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（一）与供应商或者采购代理机构恶意串通的；</w:t>
            </w:r>
          </w:p>
          <w:p w14:paraId="30B8DA4F">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（二）在采购过程中接受贿赂或者获取其他不正当利益的；</w:t>
            </w:r>
          </w:p>
          <w:p w14:paraId="30596379">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（三）在有关部门依法实施的监督检查中提供虚假情况的；</w:t>
            </w:r>
          </w:p>
          <w:p w14:paraId="503E5CA3">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（四）开标前泄露标底的。</w:t>
            </w:r>
          </w:p>
          <w:p w14:paraId="5A94D395">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w:t>
            </w:r>
          </w:p>
        </w:tc>
        <w:tc>
          <w:tcPr>
            <w:tcW w:w="1414" w:type="dxa"/>
            <w:vAlign w:val="center"/>
          </w:tcPr>
          <w:p w14:paraId="013A10B5">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4CABCD60">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611203EA">
            <w:pPr>
              <w:pStyle w:val="9"/>
              <w:jc w:val="center"/>
              <w:rPr>
                <w:rFonts w:hint="eastAsia" w:ascii="仿宋_GB2312" w:hAnsi="仿宋_GB2312" w:eastAsia="仿宋_GB2312" w:cs="仿宋_GB2312"/>
                <w:sz w:val="18"/>
                <w:szCs w:val="18"/>
              </w:rPr>
            </w:pPr>
          </w:p>
        </w:tc>
      </w:tr>
      <w:tr w14:paraId="383EC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jc w:val="center"/>
        </w:trPr>
        <w:tc>
          <w:tcPr>
            <w:tcW w:w="796" w:type="dxa"/>
            <w:vAlign w:val="center"/>
          </w:tcPr>
          <w:p w14:paraId="12344701">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07</w:t>
            </w:r>
          </w:p>
        </w:tc>
        <w:tc>
          <w:tcPr>
            <w:tcW w:w="2444" w:type="dxa"/>
            <w:vAlign w:val="center"/>
          </w:tcPr>
          <w:p w14:paraId="2D806520">
            <w:pPr>
              <w:pStyle w:val="9"/>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对采购人、采购代理机构违反规定隐匿、销毁应当保存的采购文件或者伪造、变造采购文件的处罚</w:t>
            </w:r>
            <w:r>
              <w:rPr>
                <w:rFonts w:hint="eastAsia" w:ascii="仿宋_GB2312" w:hAnsi="仿宋_GB2312" w:eastAsia="仿宋_GB2312" w:cs="仿宋_GB2312"/>
                <w:sz w:val="18"/>
                <w:szCs w:val="18"/>
                <w:lang w:eastAsia="zh-CN"/>
              </w:rPr>
              <w:t>。</w:t>
            </w:r>
          </w:p>
        </w:tc>
        <w:tc>
          <w:tcPr>
            <w:tcW w:w="1416" w:type="dxa"/>
            <w:vAlign w:val="center"/>
          </w:tcPr>
          <w:p w14:paraId="4104C713">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C33021D">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根据2014年8月31日第十二届全国人民代表大会常务委员会第十次会议《关于修改〈中华人民共和国保险法〉等五部法律的决定》修正）</w:t>
            </w:r>
          </w:p>
          <w:p w14:paraId="1EBFA17E">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第七十六条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 xml:space="preserve">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                                   </w:t>
            </w:r>
          </w:p>
        </w:tc>
        <w:tc>
          <w:tcPr>
            <w:tcW w:w="1414" w:type="dxa"/>
            <w:vAlign w:val="center"/>
          </w:tcPr>
          <w:p w14:paraId="20F957F5">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349ADD4C">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47D82BE0">
            <w:pPr>
              <w:pStyle w:val="9"/>
              <w:jc w:val="center"/>
              <w:rPr>
                <w:rFonts w:hint="eastAsia" w:ascii="仿宋_GB2312" w:hAnsi="仿宋_GB2312" w:eastAsia="仿宋_GB2312" w:cs="仿宋_GB2312"/>
                <w:sz w:val="18"/>
                <w:szCs w:val="18"/>
              </w:rPr>
            </w:pPr>
          </w:p>
        </w:tc>
      </w:tr>
      <w:tr w14:paraId="5F33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8" w:hRule="atLeast"/>
          <w:jc w:val="center"/>
        </w:trPr>
        <w:tc>
          <w:tcPr>
            <w:tcW w:w="796" w:type="dxa"/>
            <w:vAlign w:val="center"/>
          </w:tcPr>
          <w:p w14:paraId="7981E383">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08</w:t>
            </w:r>
          </w:p>
        </w:tc>
        <w:tc>
          <w:tcPr>
            <w:tcW w:w="2444" w:type="dxa"/>
            <w:vAlign w:val="center"/>
          </w:tcPr>
          <w:p w14:paraId="75857564">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对供应商参加政府采购活动中的违法行为的处罚</w:t>
            </w:r>
            <w:r>
              <w:rPr>
                <w:rFonts w:hint="eastAsia" w:ascii="仿宋_GB2312" w:hAnsi="仿宋_GB2312" w:eastAsia="仿宋_GB2312" w:cs="仿宋_GB2312"/>
                <w:sz w:val="18"/>
                <w:szCs w:val="18"/>
                <w:lang w:eastAsia="zh-CN"/>
              </w:rPr>
              <w:t>。</w:t>
            </w:r>
          </w:p>
        </w:tc>
        <w:tc>
          <w:tcPr>
            <w:tcW w:w="1416" w:type="dxa"/>
            <w:vAlign w:val="center"/>
          </w:tcPr>
          <w:p w14:paraId="7D35BFB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B3CF536">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根据2014年8月31日第十二届全国人民代表大会常务委员会第十次会议《关于修改〈中华人民共和国保险法〉等五部法律的决定》修正）</w:t>
            </w:r>
          </w:p>
          <w:p w14:paraId="40506846">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第七十七条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144833">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（一）提供虚假材料谋取中标、成交的；</w:t>
            </w:r>
          </w:p>
          <w:p w14:paraId="7AAB7788">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（二）采取不正当手段诋毁、排挤其他供应商的；</w:t>
            </w:r>
          </w:p>
          <w:p w14:paraId="3C67E9A4">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（三）与采购人、其他供应商或者采购代理机构恶意串通的；</w:t>
            </w:r>
          </w:p>
          <w:p w14:paraId="253E9D21">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（四）向采购人、采购代理机构行贿或者提供其他不正当利益的；</w:t>
            </w:r>
          </w:p>
          <w:p w14:paraId="59670F98">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（五）在招标采购过程中与采购人进行协商谈判的；</w:t>
            </w:r>
          </w:p>
          <w:p w14:paraId="78B30ADE">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（六）拒绝有关部门监督检查或者提供虚假情况的。</w:t>
            </w:r>
          </w:p>
          <w:p w14:paraId="6EBFE749">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供应商有前款第（一）至（五）项情形之一的，中标、成交无效。</w:t>
            </w:r>
          </w:p>
          <w:p w14:paraId="0F44DA3A">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【行政法规】《中华人民共和国政府采购法实施条例》（2014年12月31日国务院第75次常务会议通过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2015年1月30日中华人民共和国国务院令第658号公布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自2015年3月1日起施行）</w:t>
            </w:r>
          </w:p>
          <w:p w14:paraId="60453627">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第七十二条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供应商有下列情形之一的，依照政府采购法第七十七条第一款的规定追究法律责任：</w:t>
            </w:r>
          </w:p>
          <w:p w14:paraId="74981105">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（一）向评标委员会、竞争性谈判小组或者询价小组成员行贿或者提供其他不正当利益； 　　</w:t>
            </w:r>
          </w:p>
          <w:p w14:paraId="0F22AFC7">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（二）中标或者成交后无正当理由拒不与采购人签订政府采购合同；</w:t>
            </w:r>
          </w:p>
          <w:p w14:paraId="786192AB">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（三）未按照采购文件确定的事项签订政府采购合同；</w:t>
            </w:r>
          </w:p>
          <w:p w14:paraId="2C7ACA23">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（四）将政府采购合同转包；</w:t>
            </w:r>
          </w:p>
          <w:p w14:paraId="60C71B60">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（五）提供假冒伪劣产品；</w:t>
            </w:r>
          </w:p>
          <w:p w14:paraId="614E3F80">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（六）擅自变更、中止或者终止政府采购合同。</w:t>
            </w:r>
          </w:p>
          <w:p w14:paraId="60DE4955">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　　供应商有前款第一项规定情形的，中标、成交无效。评审阶段资格发生变化，供应商未依照本条例第二十一条的规定通知采购人和采购代理机构的，处以采购金额5‰的罚款，列入不良行为记录名单，中标、成交无效。</w:t>
            </w:r>
          </w:p>
        </w:tc>
        <w:tc>
          <w:tcPr>
            <w:tcW w:w="1414" w:type="dxa"/>
            <w:vAlign w:val="center"/>
          </w:tcPr>
          <w:p w14:paraId="518BA7D3">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4B0CD7A1">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20B2283E">
            <w:pPr>
              <w:pStyle w:val="9"/>
              <w:jc w:val="center"/>
              <w:rPr>
                <w:rFonts w:hint="eastAsia" w:ascii="仿宋_GB2312" w:hAnsi="仿宋_GB2312" w:eastAsia="仿宋_GB2312" w:cs="仿宋_GB2312"/>
                <w:sz w:val="18"/>
                <w:szCs w:val="18"/>
              </w:rPr>
            </w:pPr>
          </w:p>
        </w:tc>
      </w:tr>
      <w:tr w14:paraId="050AA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9" w:hRule="atLeast"/>
          <w:jc w:val="center"/>
        </w:trPr>
        <w:tc>
          <w:tcPr>
            <w:tcW w:w="796" w:type="dxa"/>
            <w:vAlign w:val="center"/>
          </w:tcPr>
          <w:p w14:paraId="4E4EEA95">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09</w:t>
            </w:r>
          </w:p>
        </w:tc>
        <w:tc>
          <w:tcPr>
            <w:tcW w:w="2444" w:type="dxa"/>
            <w:vAlign w:val="center"/>
          </w:tcPr>
          <w:p w14:paraId="7A4EE4E8">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对采购代理机构在代理政府采购业务中有违法行为的处罚</w:t>
            </w:r>
            <w:r>
              <w:rPr>
                <w:rFonts w:hint="eastAsia" w:ascii="仿宋_GB2312" w:hAnsi="仿宋_GB2312" w:eastAsia="仿宋_GB2312" w:cs="仿宋_GB2312"/>
                <w:sz w:val="18"/>
                <w:szCs w:val="18"/>
                <w:lang w:eastAsia="zh-CN"/>
              </w:rPr>
              <w:t>。</w:t>
            </w:r>
          </w:p>
        </w:tc>
        <w:tc>
          <w:tcPr>
            <w:tcW w:w="1416" w:type="dxa"/>
            <w:vAlign w:val="center"/>
          </w:tcPr>
          <w:p w14:paraId="6DA81351">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04F79AE5">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根据2014年8月31日第十二届全国人民代表大会常务委员会第十次会议《关于修改〈中华人民共和国保险法〉等五部法律的决定》修正）</w:t>
            </w:r>
          </w:p>
          <w:p w14:paraId="2DD68C57">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第八十条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政府采购监督管理部门的工作人员在实施监督检查中违反本法规定滥用职权,玩忽职守,徇私舞弊的,依法给予行政处分;构成犯罪的,依法追究刑事责任。</w:t>
            </w:r>
          </w:p>
          <w:p w14:paraId="421FEBC0">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【行政法规】《中华人民共和国政府采购法实施条例》（2014年12月31日国务院第75次常务会议通过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2015年1月30日中华人民共和国国务院令第658号公布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自2015年3月1日起施行）</w:t>
            </w:r>
          </w:p>
          <w:p w14:paraId="7DC0285E">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第七十七条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6047DDB6">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【部门规章】《政府采购货物和服务招标投标管理办法》（2004年8月11日财政部令第18号公布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根据2017年7月11日财政部令</w:t>
            </w:r>
            <w:r>
              <w:rPr>
                <w:rFonts w:hint="eastAsia" w:ascii="仿宋_GB2312" w:hAnsi="仿宋_GB2312" w:eastAsia="仿宋_GB2312" w:cs="仿宋_GB2312"/>
                <w:sz w:val="18"/>
                <w:szCs w:val="18"/>
                <w:lang w:val="en-US" w:eastAsia="zh-CN"/>
              </w:rPr>
              <w:t>第</w:t>
            </w:r>
            <w:bookmarkStart w:id="0" w:name="_GoBack"/>
            <w:bookmarkEnd w:id="0"/>
            <w:r>
              <w:rPr>
                <w:rFonts w:hint="eastAsia" w:ascii="仿宋_GB2312" w:hAnsi="仿宋_GB2312" w:eastAsia="仿宋_GB2312" w:cs="仿宋_GB2312"/>
                <w:sz w:val="18"/>
                <w:szCs w:val="18"/>
                <w:lang w:eastAsia="zh-CN"/>
              </w:rPr>
              <w:t>87号</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财政部对《政府采购货物和服务招标投标管理办法》财政部令第18号进行了修订</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经财政部部务会议审议通过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自2017年10月1日起施行)</w:t>
            </w:r>
          </w:p>
          <w:p w14:paraId="5C26D0AB">
            <w:pPr>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第八十二条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 xml:space="preserve">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 </w:t>
            </w:r>
          </w:p>
        </w:tc>
        <w:tc>
          <w:tcPr>
            <w:tcW w:w="1414" w:type="dxa"/>
            <w:vAlign w:val="center"/>
          </w:tcPr>
          <w:p w14:paraId="44F303ED">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1A92CC45">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4603B729">
            <w:pPr>
              <w:pStyle w:val="9"/>
              <w:jc w:val="center"/>
              <w:rPr>
                <w:rFonts w:hint="eastAsia" w:ascii="仿宋_GB2312" w:hAnsi="仿宋_GB2312" w:eastAsia="仿宋_GB2312" w:cs="仿宋_GB2312"/>
                <w:sz w:val="18"/>
                <w:szCs w:val="18"/>
              </w:rPr>
            </w:pPr>
          </w:p>
        </w:tc>
      </w:tr>
      <w:tr w14:paraId="1C4A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7" w:hRule="atLeast"/>
          <w:jc w:val="center"/>
        </w:trPr>
        <w:tc>
          <w:tcPr>
            <w:tcW w:w="796" w:type="dxa"/>
            <w:vAlign w:val="center"/>
          </w:tcPr>
          <w:p w14:paraId="72F8FB03">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w:t>
            </w:r>
          </w:p>
        </w:tc>
        <w:tc>
          <w:tcPr>
            <w:tcW w:w="2444" w:type="dxa"/>
            <w:vAlign w:val="center"/>
          </w:tcPr>
          <w:p w14:paraId="5BFEAE97">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对集中采购机构在政府采购监督管理部门考核中，虚报业绩、隐瞒真实情况的处罚</w:t>
            </w:r>
            <w:r>
              <w:rPr>
                <w:rFonts w:hint="eastAsia" w:ascii="仿宋_GB2312" w:hAnsi="仿宋_GB2312" w:eastAsia="仿宋_GB2312" w:cs="仿宋_GB2312"/>
                <w:sz w:val="18"/>
                <w:szCs w:val="18"/>
                <w:lang w:eastAsia="zh-CN"/>
              </w:rPr>
              <w:t>。</w:t>
            </w:r>
          </w:p>
        </w:tc>
        <w:tc>
          <w:tcPr>
            <w:tcW w:w="1416" w:type="dxa"/>
            <w:vAlign w:val="center"/>
          </w:tcPr>
          <w:p w14:paraId="0A80228D">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28E92924">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 xml:space="preserve">根据2014年8月31日第十二届全国人民代表大会常务委员会第十次会议《关于修改〈中华人民共和国保险法〉等五部法律的决定》修正） </w:t>
            </w:r>
          </w:p>
          <w:p w14:paraId="68423030">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第八十二条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14:paraId="2673C361">
            <w:pPr>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集中采购机构在政府采购监督管理部门考核中，虚报业绩，隐瞒真实情况的，处以二万元以上二十万元以下的罚款，并予以通报;情节严重的，取消其代理采购的资格。</w:t>
            </w:r>
            <w:r>
              <w:rPr>
                <w:rFonts w:hint="eastAsia" w:ascii="仿宋_GB2312" w:hAnsi="仿宋_GB2312" w:eastAsia="仿宋_GB2312" w:cs="仿宋_GB2312"/>
                <w:sz w:val="18"/>
                <w:szCs w:val="18"/>
                <w:lang w:val="en-US" w:eastAsia="zh-CN"/>
              </w:rPr>
              <w:t xml:space="preserve">                        </w:t>
            </w:r>
          </w:p>
        </w:tc>
        <w:tc>
          <w:tcPr>
            <w:tcW w:w="1414" w:type="dxa"/>
            <w:vAlign w:val="center"/>
          </w:tcPr>
          <w:p w14:paraId="3F0A58FD">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1358F77D">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00450EB7">
            <w:pPr>
              <w:pStyle w:val="9"/>
              <w:jc w:val="center"/>
              <w:rPr>
                <w:rFonts w:hint="eastAsia" w:ascii="仿宋_GB2312" w:hAnsi="仿宋_GB2312" w:eastAsia="仿宋_GB2312" w:cs="仿宋_GB2312"/>
                <w:sz w:val="18"/>
                <w:szCs w:val="18"/>
              </w:rPr>
            </w:pPr>
          </w:p>
        </w:tc>
      </w:tr>
      <w:tr w14:paraId="5B1B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5" w:hRule="atLeast"/>
          <w:jc w:val="center"/>
        </w:trPr>
        <w:tc>
          <w:tcPr>
            <w:tcW w:w="796" w:type="dxa"/>
            <w:vAlign w:val="center"/>
          </w:tcPr>
          <w:p w14:paraId="7D9B95B7">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11</w:t>
            </w:r>
          </w:p>
        </w:tc>
        <w:tc>
          <w:tcPr>
            <w:tcW w:w="2444" w:type="dxa"/>
            <w:vAlign w:val="center"/>
          </w:tcPr>
          <w:p w14:paraId="07666C0A">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对违反规定使用、骗取财政资金的处罚</w:t>
            </w:r>
            <w:r>
              <w:rPr>
                <w:rFonts w:hint="eastAsia" w:ascii="仿宋_GB2312" w:hAnsi="仿宋_GB2312" w:eastAsia="仿宋_GB2312" w:cs="仿宋_GB2312"/>
                <w:sz w:val="18"/>
                <w:szCs w:val="18"/>
                <w:lang w:eastAsia="zh-CN"/>
              </w:rPr>
              <w:t>。</w:t>
            </w:r>
          </w:p>
        </w:tc>
        <w:tc>
          <w:tcPr>
            <w:tcW w:w="1416" w:type="dxa"/>
            <w:vAlign w:val="center"/>
          </w:tcPr>
          <w:p w14:paraId="6E4B23E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568ED936">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【行政法规】《财政违法行为处罚处分条例》（2004年11月30日中华人民共和国国务院令第427号公布 根据2011年1月8日《国务院关于废止和修改部分行政法规的决定》修订）</w:t>
            </w:r>
          </w:p>
          <w:p w14:paraId="4AACEB2E">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第十四条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napToGrid w:val="0"/>
                <w:color w:val="000000"/>
                <w:kern w:val="0"/>
                <w:sz w:val="18"/>
                <w:szCs w:val="18"/>
                <w:lang w:val="en-US" w:eastAsia="zh-CN" w:bidi="ar-SA"/>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14:paraId="39269C7B">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（一）以虚报、冒领等手段骗取财政资金以及政府承贷或者担保的外国政府贷款、国际金融组织贷款；</w:t>
            </w:r>
          </w:p>
          <w:p w14:paraId="542EBF2B">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（二）挪用财政资金以及政府承贷或者担保的外国政府贷款、国际金融组织贷款；</w:t>
            </w:r>
          </w:p>
          <w:p w14:paraId="1144A21B">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（三）从无偿使用的财政资金以及政府承贷或者担保的外国政府贷款、国际金融组织贷款中非法获益；</w:t>
            </w:r>
          </w:p>
          <w:p w14:paraId="41BAA9F6">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（四）其他违反规定使用、骗取财政资金以及政府承贷或者担保的外国政府贷款、国际金融组织贷款的行为。</w:t>
            </w:r>
          </w:p>
          <w:p w14:paraId="321ACB39">
            <w:pPr>
              <w:pStyle w:val="9"/>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　　属于政府采购方面的违法行为，依照《中华人民共和国政府采购法》及有关法律、行政法规的规定处理、处罚。</w:t>
            </w:r>
          </w:p>
          <w:p w14:paraId="507042BB">
            <w:pPr>
              <w:pStyle w:val="9"/>
              <w:jc w:val="center"/>
              <w:rPr>
                <w:rFonts w:hint="eastAsia" w:ascii="仿宋_GB2312" w:hAnsi="仿宋_GB2312" w:eastAsia="仿宋_GB2312" w:cs="仿宋_GB2312"/>
                <w:snapToGrid w:val="0"/>
                <w:color w:val="000000"/>
                <w:kern w:val="0"/>
                <w:sz w:val="18"/>
                <w:szCs w:val="18"/>
                <w:lang w:val="en-US" w:eastAsia="zh-CN" w:bidi="ar-SA"/>
              </w:rPr>
            </w:pPr>
          </w:p>
          <w:p w14:paraId="2690AD20">
            <w:pPr>
              <w:pStyle w:val="9"/>
              <w:jc w:val="center"/>
              <w:rPr>
                <w:rFonts w:hint="eastAsia" w:ascii="仿宋_GB2312" w:hAnsi="仿宋_GB2312" w:eastAsia="仿宋_GB2312" w:cs="仿宋_GB2312"/>
                <w:sz w:val="18"/>
                <w:szCs w:val="18"/>
              </w:rPr>
            </w:pPr>
          </w:p>
        </w:tc>
        <w:tc>
          <w:tcPr>
            <w:tcW w:w="1414" w:type="dxa"/>
            <w:vAlign w:val="center"/>
          </w:tcPr>
          <w:p w14:paraId="7BB1FD40">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108F7C22">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50C5CA81">
            <w:pPr>
              <w:pStyle w:val="9"/>
              <w:jc w:val="center"/>
              <w:rPr>
                <w:rFonts w:hint="eastAsia" w:ascii="仿宋_GB2312" w:hAnsi="仿宋_GB2312" w:eastAsia="仿宋_GB2312" w:cs="仿宋_GB2312"/>
                <w:sz w:val="18"/>
                <w:szCs w:val="18"/>
              </w:rPr>
            </w:pPr>
          </w:p>
        </w:tc>
      </w:tr>
      <w:tr w14:paraId="3253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3" w:hRule="atLeast"/>
          <w:jc w:val="center"/>
        </w:trPr>
        <w:tc>
          <w:tcPr>
            <w:tcW w:w="796" w:type="dxa"/>
            <w:vAlign w:val="center"/>
          </w:tcPr>
          <w:p w14:paraId="24647FFE">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12</w:t>
            </w:r>
          </w:p>
        </w:tc>
        <w:tc>
          <w:tcPr>
            <w:tcW w:w="2444" w:type="dxa"/>
            <w:vAlign w:val="center"/>
          </w:tcPr>
          <w:p w14:paraId="54953C63">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对违反国家有关投资建设项目规定的处罚</w:t>
            </w:r>
            <w:r>
              <w:rPr>
                <w:rFonts w:hint="eastAsia" w:ascii="仿宋_GB2312" w:hAnsi="仿宋_GB2312" w:eastAsia="仿宋_GB2312" w:cs="仿宋_GB2312"/>
                <w:sz w:val="18"/>
                <w:szCs w:val="18"/>
                <w:lang w:eastAsia="zh-CN"/>
              </w:rPr>
              <w:t>。</w:t>
            </w:r>
          </w:p>
        </w:tc>
        <w:tc>
          <w:tcPr>
            <w:tcW w:w="1416" w:type="dxa"/>
            <w:vAlign w:val="center"/>
          </w:tcPr>
          <w:p w14:paraId="07939A0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B5B1F2F">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【法规】 《财政违法行为处罚处分条例》（2004年11月30日中华人民共和国国务院令第427号公布 根据2011年1月8日《国务院关于废止和修改部分行政法规的决定》修订）</w:t>
            </w:r>
          </w:p>
          <w:p w14:paraId="70C8B08B">
            <w:pPr>
              <w:pStyle w:val="9"/>
              <w:numPr>
                <w:ilvl w:val="0"/>
                <w:numId w:val="2"/>
              </w:num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napToGrid w:val="0"/>
                <w:color w:val="000000"/>
                <w:kern w:val="0"/>
                <w:sz w:val="18"/>
                <w:szCs w:val="18"/>
                <w:lang w:val="en-US" w:eastAsia="zh-CN" w:bidi="ar-SA"/>
              </w:rPr>
              <w:t>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14:paraId="7674A825">
            <w:pPr>
              <w:pStyle w:val="9"/>
              <w:numPr>
                <w:ilvl w:val="0"/>
                <w:numId w:val="0"/>
              </w:num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（一）截留、挪用国家建设资金；</w:t>
            </w:r>
          </w:p>
          <w:p w14:paraId="2F9F1A14">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（二）以虚报、冒领、关联交易等手段骗取国家建设资金；</w:t>
            </w:r>
          </w:p>
          <w:p w14:paraId="2D17E7C0">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（三）违反规定超概算投资；</w:t>
            </w:r>
          </w:p>
          <w:p w14:paraId="746D174E">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（四）虚列投资完成额；</w:t>
            </w:r>
          </w:p>
          <w:p w14:paraId="21C81484">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（五）其他违反国家投资建设项目有关规定的行为。</w:t>
            </w:r>
          </w:p>
          <w:p w14:paraId="1E6941D6">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napToGrid w:val="0"/>
                <w:color w:val="000000"/>
                <w:kern w:val="0"/>
                <w:sz w:val="18"/>
                <w:szCs w:val="18"/>
                <w:lang w:val="en-US" w:eastAsia="zh-CN" w:bidi="ar-SA"/>
              </w:rPr>
              <w:t>　　《中华人民共和国政府采购法》、《中华人民共和国招标投标法》、《国家重点建设项目管理办法》等法律、行政法规另有规定的，依照其规定处理、处罚。</w:t>
            </w:r>
          </w:p>
        </w:tc>
        <w:tc>
          <w:tcPr>
            <w:tcW w:w="1414" w:type="dxa"/>
            <w:vAlign w:val="center"/>
          </w:tcPr>
          <w:p w14:paraId="0A6C4819">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7DDD13A6">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153ACE73">
            <w:pPr>
              <w:pStyle w:val="9"/>
              <w:jc w:val="center"/>
              <w:rPr>
                <w:rFonts w:hint="eastAsia" w:ascii="仿宋_GB2312" w:hAnsi="仿宋_GB2312" w:eastAsia="仿宋_GB2312" w:cs="仿宋_GB2312"/>
                <w:sz w:val="18"/>
                <w:szCs w:val="18"/>
              </w:rPr>
            </w:pPr>
          </w:p>
        </w:tc>
      </w:tr>
      <w:tr w14:paraId="7D7F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1" w:hRule="atLeast"/>
          <w:jc w:val="center"/>
        </w:trPr>
        <w:tc>
          <w:tcPr>
            <w:tcW w:w="796" w:type="dxa"/>
            <w:vAlign w:val="center"/>
          </w:tcPr>
          <w:p w14:paraId="67953055">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13</w:t>
            </w:r>
          </w:p>
        </w:tc>
        <w:tc>
          <w:tcPr>
            <w:tcW w:w="2444" w:type="dxa"/>
            <w:vAlign w:val="center"/>
          </w:tcPr>
          <w:p w14:paraId="500E5C0D">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对国家机关及其工作人员违反国家有关账户管理规定，擅自在金融机构开立、使用账户的处罚</w:t>
            </w:r>
            <w:r>
              <w:rPr>
                <w:rFonts w:hint="eastAsia" w:ascii="仿宋_GB2312" w:hAnsi="仿宋_GB2312" w:eastAsia="仿宋_GB2312" w:cs="仿宋_GB2312"/>
                <w:sz w:val="18"/>
                <w:szCs w:val="18"/>
                <w:lang w:eastAsia="zh-CN"/>
              </w:rPr>
              <w:t>。</w:t>
            </w:r>
          </w:p>
        </w:tc>
        <w:tc>
          <w:tcPr>
            <w:tcW w:w="1416" w:type="dxa"/>
            <w:vAlign w:val="center"/>
          </w:tcPr>
          <w:p w14:paraId="3AA8942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2C7A7DBD">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【行政法规】《财政违法行为处罚处分条例》（2004年11月30日中华人民共和国国务院令第427号公布 根据2011年1月8日《国务院关于废止和修改部分行政法规的决定》修订）</w:t>
            </w:r>
          </w:p>
          <w:p w14:paraId="14C6DF53">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第十一条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napToGrid w:val="0"/>
                <w:color w:val="000000"/>
                <w:kern w:val="0"/>
                <w:sz w:val="18"/>
                <w:szCs w:val="18"/>
                <w:lang w:val="en-US" w:eastAsia="zh-CN" w:bidi="ar-SA"/>
              </w:rPr>
              <w:t>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p w14:paraId="01840AE3">
            <w:pPr>
              <w:pStyle w:val="9"/>
              <w:jc w:val="center"/>
              <w:rPr>
                <w:rFonts w:hint="eastAsia" w:ascii="仿宋_GB2312" w:hAnsi="仿宋_GB2312" w:eastAsia="仿宋_GB2312" w:cs="仿宋_GB2312"/>
                <w:sz w:val="18"/>
                <w:szCs w:val="18"/>
              </w:rPr>
            </w:pPr>
          </w:p>
        </w:tc>
        <w:tc>
          <w:tcPr>
            <w:tcW w:w="1414" w:type="dxa"/>
            <w:vAlign w:val="center"/>
          </w:tcPr>
          <w:p w14:paraId="2B7ACA65">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66A2367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44031BC0">
            <w:pPr>
              <w:pStyle w:val="9"/>
              <w:jc w:val="center"/>
              <w:rPr>
                <w:rFonts w:hint="eastAsia" w:ascii="仿宋_GB2312" w:hAnsi="仿宋_GB2312" w:eastAsia="仿宋_GB2312" w:cs="仿宋_GB2312"/>
                <w:sz w:val="18"/>
                <w:szCs w:val="18"/>
              </w:rPr>
            </w:pPr>
          </w:p>
        </w:tc>
      </w:tr>
      <w:tr w14:paraId="77780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9" w:hRule="atLeast"/>
          <w:jc w:val="center"/>
        </w:trPr>
        <w:tc>
          <w:tcPr>
            <w:tcW w:w="796" w:type="dxa"/>
            <w:vAlign w:val="center"/>
          </w:tcPr>
          <w:p w14:paraId="61870C96">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14</w:t>
            </w:r>
          </w:p>
        </w:tc>
        <w:tc>
          <w:tcPr>
            <w:tcW w:w="2444" w:type="dxa"/>
            <w:vAlign w:val="center"/>
          </w:tcPr>
          <w:p w14:paraId="0E298A85">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对企业和个人不缴或者少缴财政收入的处罚</w:t>
            </w:r>
            <w:r>
              <w:rPr>
                <w:rFonts w:hint="eastAsia" w:ascii="仿宋_GB2312" w:hAnsi="仿宋_GB2312" w:eastAsia="仿宋_GB2312" w:cs="仿宋_GB2312"/>
                <w:sz w:val="18"/>
                <w:szCs w:val="18"/>
                <w:lang w:eastAsia="zh-CN"/>
              </w:rPr>
              <w:t>。</w:t>
            </w:r>
          </w:p>
        </w:tc>
        <w:tc>
          <w:tcPr>
            <w:tcW w:w="1416" w:type="dxa"/>
            <w:vAlign w:val="center"/>
          </w:tcPr>
          <w:p w14:paraId="66AEEF91">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138D6E6D">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【行政法规】《财政违法行为处罚处分条例》（2004年11月30日中华人民共和国国务院令第427号公布 根据2011年1月8日《国务院关于废止和修改部分行政法规的决定》修订）</w:t>
            </w:r>
          </w:p>
          <w:p w14:paraId="6886C090">
            <w:pPr>
              <w:pStyle w:val="9"/>
              <w:numPr>
                <w:ilvl w:val="0"/>
                <w:numId w:val="3"/>
              </w:num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napToGrid w:val="0"/>
                <w:color w:val="000000"/>
                <w:kern w:val="0"/>
                <w:sz w:val="18"/>
                <w:szCs w:val="18"/>
                <w:lang w:val="en-US" w:eastAsia="zh-CN" w:bidi="ar-SA"/>
              </w:rPr>
              <w:t>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w:t>
            </w:r>
          </w:p>
          <w:p w14:paraId="611F925E">
            <w:pPr>
              <w:pStyle w:val="9"/>
              <w:numPr>
                <w:ilvl w:val="0"/>
                <w:numId w:val="0"/>
              </w:num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（一）隐瞒应当上缴的财政收入；</w:t>
            </w:r>
          </w:p>
          <w:p w14:paraId="5DED0325">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（二）截留代收的财政收入；</w:t>
            </w:r>
          </w:p>
          <w:p w14:paraId="00821D27">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（三）其他不缴或者少缴财政收入的行为。</w:t>
            </w:r>
          </w:p>
          <w:p w14:paraId="06F9EB07">
            <w:pPr>
              <w:pStyle w:val="9"/>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　　属于税收方面的违法行为，依照有关税收法律、行政法规的规定处理、处罚。</w:t>
            </w:r>
          </w:p>
          <w:p w14:paraId="66E96D48">
            <w:pPr>
              <w:pStyle w:val="9"/>
              <w:jc w:val="center"/>
              <w:rPr>
                <w:rFonts w:hint="eastAsia" w:ascii="仿宋_GB2312" w:hAnsi="仿宋_GB2312" w:eastAsia="仿宋_GB2312" w:cs="仿宋_GB2312"/>
                <w:sz w:val="18"/>
                <w:szCs w:val="18"/>
              </w:rPr>
            </w:pPr>
          </w:p>
        </w:tc>
        <w:tc>
          <w:tcPr>
            <w:tcW w:w="1414" w:type="dxa"/>
            <w:vAlign w:val="center"/>
          </w:tcPr>
          <w:p w14:paraId="291BC8A6">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7766EF97">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0BD39269">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涉企执法事项</w:t>
            </w:r>
          </w:p>
        </w:tc>
      </w:tr>
      <w:tr w14:paraId="29EE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3" w:hRule="atLeast"/>
          <w:jc w:val="center"/>
        </w:trPr>
        <w:tc>
          <w:tcPr>
            <w:tcW w:w="796" w:type="dxa"/>
            <w:vAlign w:val="center"/>
          </w:tcPr>
          <w:p w14:paraId="35F568F9">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w:t>
            </w:r>
          </w:p>
        </w:tc>
        <w:tc>
          <w:tcPr>
            <w:tcW w:w="2444" w:type="dxa"/>
            <w:vAlign w:val="center"/>
          </w:tcPr>
          <w:p w14:paraId="33FC3447">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对违反财政票据管理规定行为的处罚</w:t>
            </w:r>
            <w:r>
              <w:rPr>
                <w:rFonts w:hint="eastAsia" w:ascii="仿宋_GB2312" w:hAnsi="仿宋_GB2312" w:eastAsia="仿宋_GB2312" w:cs="仿宋_GB2312"/>
                <w:sz w:val="18"/>
                <w:szCs w:val="18"/>
                <w:lang w:eastAsia="zh-CN"/>
              </w:rPr>
              <w:t>。</w:t>
            </w:r>
          </w:p>
        </w:tc>
        <w:tc>
          <w:tcPr>
            <w:tcW w:w="1416" w:type="dxa"/>
            <w:vAlign w:val="center"/>
          </w:tcPr>
          <w:p w14:paraId="618A1068">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185D1FE9">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【行政法规】《财政违法行为处罚处分条例》（2004年11月30日中华人民共和国国务院令第427号公布 根据2011年1月8日《国务院关于废止和修改部分行政法规的决定》修订）</w:t>
            </w:r>
          </w:p>
          <w:p w14:paraId="52B15506">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第十六条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napToGrid w:val="0"/>
                <w:color w:val="000000"/>
                <w:kern w:val="0"/>
                <w:sz w:val="18"/>
                <w:szCs w:val="18"/>
                <w:lang w:val="en-US" w:eastAsia="zh-CN" w:bidi="ar-SA"/>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w:t>
            </w:r>
          </w:p>
          <w:p w14:paraId="3D4862B2">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（一）违反规定印制财政收入票据；</w:t>
            </w:r>
          </w:p>
          <w:p w14:paraId="43DFB1F9">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（二）转借、串用、代开财政收入票据；</w:t>
            </w:r>
          </w:p>
          <w:p w14:paraId="7E920389">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（三）伪造、变造、买卖、擅自销毁财政收入票据；</w:t>
            </w:r>
          </w:p>
          <w:p w14:paraId="417E38CC">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（四）伪造、使用伪造的财政收入票据监（印）制章；</w:t>
            </w:r>
          </w:p>
          <w:p w14:paraId="02C7115A">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（五）其他违反财政收入票据管理规定的行为。</w:t>
            </w:r>
          </w:p>
          <w:p w14:paraId="1D815A08">
            <w:pPr>
              <w:pStyle w:val="9"/>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　　属于税收收入票据管理方面的违法行为，依照有关税收法律、行政法规的规定处理、处罚。</w:t>
            </w:r>
          </w:p>
          <w:p w14:paraId="2410A6B7">
            <w:pPr>
              <w:pStyle w:val="9"/>
              <w:ind w:firstLine="360" w:firstLineChars="2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【部门规章】《财政票据管理办法》</w:t>
            </w:r>
            <w:r>
              <w:rPr>
                <w:rFonts w:hint="eastAsia" w:ascii="仿宋_GB2312" w:hAnsi="仿宋_GB2312" w:eastAsia="仿宋_GB2312" w:cs="仿宋_GB2312"/>
                <w:snapToGrid w:val="0"/>
                <w:color w:val="auto"/>
                <w:kern w:val="0"/>
                <w:sz w:val="18"/>
                <w:szCs w:val="18"/>
                <w:lang w:val="en-US" w:eastAsia="zh-CN" w:bidi="ar-SA"/>
              </w:rPr>
              <w:t>（2012 年 10 月 22 日财政部令第 70 号公布　 根据 2020 年 12 月 3 日《财政部关于修改〈财政票据管理办法〉的决定》修改）</w:t>
            </w:r>
          </w:p>
          <w:p w14:paraId="29433ECB">
            <w:pPr>
              <w:pStyle w:val="9"/>
              <w:ind w:firstLine="360" w:firstLineChars="2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第四十二条 单位和个人违反本办法规定，有下列行为之一的，由县级以上财政部门责令改正并给予警告；对非经营活动中的违法行为，处以 1000 元以下罚款；对经营活动中的违法行为，有违法所得的，处以违法所得金额 3 倍以下不超过</w:t>
            </w:r>
          </w:p>
          <w:p w14:paraId="2DC972CC">
            <w:pPr>
              <w:pStyle w:val="9"/>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30000 元的罚款，没有违法所得的，处以 10000 元以下罚款；构成犯罪的，依法追究刑事责任：</w:t>
            </w:r>
          </w:p>
          <w:p w14:paraId="26C290DF">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（一）违反规定印制财政票据；</w:t>
            </w:r>
          </w:p>
          <w:p w14:paraId="00BD61EC">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（二）转让、出借、串用、代开财政票据；</w:t>
            </w:r>
          </w:p>
          <w:p w14:paraId="694F3BCA">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（三）伪造、变造、买卖、擅自销毁财政票据；</w:t>
            </w:r>
          </w:p>
          <w:p w14:paraId="1F61E628">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（四）提供虚假信息骗取和冒领财政票据；</w:t>
            </w:r>
          </w:p>
          <w:p w14:paraId="33F29247">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（五）伪造、使用伪造的财政票据监制章；</w:t>
            </w:r>
          </w:p>
          <w:p w14:paraId="72EB0BA9">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（六）未按规定使用财政票据监制章；</w:t>
            </w:r>
          </w:p>
          <w:p w14:paraId="5FFB5C16">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（七）在境外印制财政票据；</w:t>
            </w:r>
          </w:p>
          <w:p w14:paraId="1B365697">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（八）其他违反财政票据管理规定的行为。</w:t>
            </w:r>
          </w:p>
          <w:p w14:paraId="68A39830">
            <w:pPr>
              <w:pStyle w:val="9"/>
              <w:ind w:firstLine="360" w:firstLineChars="2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单位和个人违反本办法规定，对涉及财政收入的财政票据有本条第一款所列行为之一的，依照《财政违法行为处罚处分条例》第十六条的规定予以处理、处罚。</w:t>
            </w:r>
          </w:p>
          <w:p w14:paraId="611F7329">
            <w:pPr>
              <w:pStyle w:val="9"/>
              <w:jc w:val="left"/>
              <w:rPr>
                <w:rFonts w:hint="eastAsia" w:ascii="仿宋_GB2312" w:hAnsi="仿宋_GB2312" w:eastAsia="仿宋_GB2312" w:cs="仿宋_GB2312"/>
                <w:sz w:val="18"/>
                <w:szCs w:val="18"/>
              </w:rPr>
            </w:pPr>
          </w:p>
        </w:tc>
        <w:tc>
          <w:tcPr>
            <w:tcW w:w="1414" w:type="dxa"/>
            <w:vAlign w:val="center"/>
          </w:tcPr>
          <w:p w14:paraId="4BC61EA0">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0E556930">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32CA164B">
            <w:pPr>
              <w:pStyle w:val="9"/>
              <w:jc w:val="center"/>
              <w:rPr>
                <w:rFonts w:hint="eastAsia" w:ascii="仿宋_GB2312" w:hAnsi="仿宋_GB2312" w:eastAsia="仿宋_GB2312" w:cs="仿宋_GB2312"/>
                <w:sz w:val="18"/>
                <w:szCs w:val="18"/>
              </w:rPr>
            </w:pPr>
          </w:p>
        </w:tc>
      </w:tr>
      <w:tr w14:paraId="49961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7" w:hRule="atLeast"/>
          <w:jc w:val="center"/>
        </w:trPr>
        <w:tc>
          <w:tcPr>
            <w:tcW w:w="796" w:type="dxa"/>
            <w:vAlign w:val="center"/>
          </w:tcPr>
          <w:p w14:paraId="7AEB352E">
            <w:pPr>
              <w:pStyle w:val="9"/>
              <w:jc w:val="center"/>
              <w:rPr>
                <w:rFonts w:hint="eastAsia" w:ascii="仿宋_GB2312" w:hAnsi="仿宋_GB2312" w:eastAsia="仿宋_GB2312" w:cs="仿宋_GB2312"/>
                <w:sz w:val="18"/>
                <w:szCs w:val="18"/>
                <w:lang w:val="en-US" w:eastAsia="zh-CN"/>
              </w:rPr>
            </w:pPr>
          </w:p>
          <w:p w14:paraId="3C3987DA">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16</w:t>
            </w:r>
          </w:p>
        </w:tc>
        <w:tc>
          <w:tcPr>
            <w:tcW w:w="2444" w:type="dxa"/>
            <w:vAlign w:val="center"/>
          </w:tcPr>
          <w:p w14:paraId="0B9ABFCF">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对单位和个人违反财务管理的规定，私存私放财政资金或者其他公款的处罚</w:t>
            </w:r>
            <w:r>
              <w:rPr>
                <w:rFonts w:hint="eastAsia" w:ascii="仿宋_GB2312" w:hAnsi="仿宋_GB2312" w:eastAsia="仿宋_GB2312" w:cs="仿宋_GB2312"/>
                <w:sz w:val="18"/>
                <w:szCs w:val="18"/>
                <w:lang w:eastAsia="zh-CN"/>
              </w:rPr>
              <w:t>。</w:t>
            </w:r>
          </w:p>
        </w:tc>
        <w:tc>
          <w:tcPr>
            <w:tcW w:w="1416" w:type="dxa"/>
            <w:vAlign w:val="center"/>
          </w:tcPr>
          <w:p w14:paraId="26FAB9EC">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3D1D83A">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行政法规】《财政违法行为处罚处分条例》（2004年11月30日</w:t>
            </w:r>
            <w:r>
              <w:rPr>
                <w:rFonts w:hint="eastAsia" w:ascii="仿宋_GB2312" w:hAnsi="仿宋_GB2312" w:eastAsia="仿宋_GB2312" w:cs="仿宋_GB2312"/>
                <w:sz w:val="18"/>
                <w:szCs w:val="18"/>
                <w:lang w:eastAsia="zh-CN"/>
              </w:rPr>
              <w:t>中华人民共和国国务院令</w:t>
            </w:r>
            <w:r>
              <w:rPr>
                <w:rFonts w:hint="eastAsia" w:ascii="仿宋_GB2312" w:hAnsi="仿宋_GB2312" w:eastAsia="仿宋_GB2312" w:cs="仿宋_GB2312"/>
                <w:sz w:val="18"/>
                <w:szCs w:val="18"/>
              </w:rPr>
              <w:t>第427号公布　根据2011年1月8日</w:t>
            </w:r>
            <w:r>
              <w:rPr>
                <w:rFonts w:hint="eastAsia" w:ascii="仿宋_GB2312" w:hAnsi="仿宋_GB2312" w:eastAsia="仿宋_GB2312" w:cs="仿宋_GB2312"/>
                <w:sz w:val="18"/>
                <w:szCs w:val="18"/>
                <w:lang w:eastAsia="zh-CN"/>
              </w:rPr>
              <w:t>中华人民共和国国务院令</w:t>
            </w:r>
            <w:r>
              <w:rPr>
                <w:rFonts w:hint="eastAsia" w:ascii="仿宋_GB2312" w:hAnsi="仿宋_GB2312" w:eastAsia="仿宋_GB2312" w:cs="仿宋_GB2312"/>
                <w:sz w:val="18"/>
                <w:szCs w:val="18"/>
              </w:rPr>
              <w:t>第588号《国务院关于废止和修改部分行政法规的决定》修订）</w:t>
            </w:r>
          </w:p>
          <w:p w14:paraId="7C54E859">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第十七条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p w14:paraId="16E79ADE">
            <w:pPr>
              <w:pStyle w:val="9"/>
              <w:jc w:val="center"/>
              <w:rPr>
                <w:rFonts w:hint="eastAsia" w:ascii="仿宋_GB2312" w:hAnsi="仿宋_GB2312" w:eastAsia="仿宋_GB2312" w:cs="仿宋_GB2312"/>
                <w:sz w:val="18"/>
                <w:szCs w:val="18"/>
              </w:rPr>
            </w:pPr>
          </w:p>
        </w:tc>
        <w:tc>
          <w:tcPr>
            <w:tcW w:w="1414" w:type="dxa"/>
            <w:vAlign w:val="center"/>
          </w:tcPr>
          <w:p w14:paraId="14DECA68">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6D72490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3345D163">
            <w:pPr>
              <w:pStyle w:val="9"/>
              <w:jc w:val="center"/>
              <w:rPr>
                <w:rFonts w:hint="eastAsia" w:ascii="仿宋_GB2312" w:hAnsi="仿宋_GB2312" w:eastAsia="仿宋_GB2312" w:cs="仿宋_GB2312"/>
                <w:sz w:val="18"/>
                <w:szCs w:val="18"/>
              </w:rPr>
            </w:pPr>
          </w:p>
        </w:tc>
      </w:tr>
      <w:tr w14:paraId="553E7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6" w:hRule="atLeast"/>
          <w:jc w:val="center"/>
        </w:trPr>
        <w:tc>
          <w:tcPr>
            <w:tcW w:w="796" w:type="dxa"/>
            <w:vAlign w:val="center"/>
          </w:tcPr>
          <w:p w14:paraId="6F7F7052">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17</w:t>
            </w:r>
          </w:p>
        </w:tc>
        <w:tc>
          <w:tcPr>
            <w:tcW w:w="2444" w:type="dxa"/>
            <w:vAlign w:val="center"/>
          </w:tcPr>
          <w:p w14:paraId="7C5D482D">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对随意改变会计要素的确认和计量标准，不按规定编制财务会计报告，拒绝有关部门对财务会计报告的监督检查或不如实提供有关情况，不按规定日期结</w:t>
            </w:r>
            <w:r>
              <w:rPr>
                <w:rFonts w:hint="eastAsia" w:ascii="仿宋_GB2312" w:hAnsi="仿宋_GB2312" w:eastAsia="仿宋_GB2312" w:cs="仿宋_GB2312"/>
                <w:sz w:val="18"/>
                <w:szCs w:val="18"/>
                <w:lang w:eastAsia="zh-CN"/>
              </w:rPr>
              <w:t>账</w:t>
            </w:r>
            <w:r>
              <w:rPr>
                <w:rFonts w:hint="eastAsia" w:ascii="仿宋_GB2312" w:hAnsi="仿宋_GB2312" w:eastAsia="仿宋_GB2312" w:cs="仿宋_GB2312"/>
                <w:sz w:val="18"/>
                <w:szCs w:val="18"/>
              </w:rPr>
              <w:t>的处罚</w:t>
            </w:r>
            <w:r>
              <w:rPr>
                <w:rFonts w:hint="eastAsia" w:ascii="仿宋_GB2312" w:hAnsi="仿宋_GB2312" w:eastAsia="仿宋_GB2312" w:cs="仿宋_GB2312"/>
                <w:sz w:val="18"/>
                <w:szCs w:val="18"/>
                <w:lang w:eastAsia="zh-CN"/>
              </w:rPr>
              <w:t>。</w:t>
            </w:r>
          </w:p>
        </w:tc>
        <w:tc>
          <w:tcPr>
            <w:tcW w:w="1416" w:type="dxa"/>
            <w:vAlign w:val="center"/>
          </w:tcPr>
          <w:p w14:paraId="6341DEF9">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EFBCC26">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【行政法规】《企业财务会计报告条例》（2000年6月21日中华人民共和国国务院令第287号公布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自2001年1月1日起施行）</w:t>
            </w:r>
          </w:p>
          <w:p w14:paraId="757CD6DC">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 xml:space="preserve"> 第三十九条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w:t>
            </w:r>
          </w:p>
          <w:p w14:paraId="2F36A052">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(一)随意改变会计要素的确认和计量标准的;</w:t>
            </w:r>
          </w:p>
          <w:p w14:paraId="6A30A0CE">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(二)随意改变财务会计报告的编制基础、编制依据、编制原则和方法的;</w:t>
            </w:r>
          </w:p>
          <w:p w14:paraId="44C05B37">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(三)提前或者延迟结账日结账的;</w:t>
            </w:r>
          </w:p>
          <w:p w14:paraId="2038AA7D">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(四)在编制年度财务会计报告前，未按照本条例规定全面清查资产、核实债务的;</w:t>
            </w:r>
          </w:p>
          <w:p w14:paraId="3FF7668F">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(五)拒绝财政部门和其他有关部门对财务会计报告依法进行的监督检查，或者不如实提供有关情况的。</w:t>
            </w:r>
          </w:p>
          <w:p w14:paraId="50A85265">
            <w:pPr>
              <w:pStyle w:val="9"/>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会计人员有前款所列行为之一，情节严重的，由县级以上人民政府财政部门吊销会计从业资格证书。</w:t>
            </w:r>
          </w:p>
        </w:tc>
        <w:tc>
          <w:tcPr>
            <w:tcW w:w="1414" w:type="dxa"/>
            <w:vAlign w:val="center"/>
          </w:tcPr>
          <w:p w14:paraId="101A7FFF">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2AC46BE3">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150D3CF3">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涉企执法事项</w:t>
            </w:r>
          </w:p>
        </w:tc>
      </w:tr>
      <w:tr w14:paraId="06F3D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2" w:hRule="atLeast"/>
          <w:jc w:val="center"/>
        </w:trPr>
        <w:tc>
          <w:tcPr>
            <w:tcW w:w="796" w:type="dxa"/>
            <w:vAlign w:val="center"/>
          </w:tcPr>
          <w:p w14:paraId="11E1BA2A">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2444" w:type="dxa"/>
            <w:vAlign w:val="center"/>
          </w:tcPr>
          <w:p w14:paraId="1FB7218E">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对企业编制、对外提供虚假的或者隐瞒重要事实的财务会计报告的处罚</w:t>
            </w:r>
            <w:r>
              <w:rPr>
                <w:rFonts w:hint="eastAsia" w:ascii="仿宋_GB2312" w:hAnsi="仿宋_GB2312" w:eastAsia="仿宋_GB2312" w:cs="仿宋_GB2312"/>
                <w:sz w:val="18"/>
                <w:szCs w:val="18"/>
                <w:lang w:eastAsia="zh-CN"/>
              </w:rPr>
              <w:t>。</w:t>
            </w:r>
          </w:p>
        </w:tc>
        <w:tc>
          <w:tcPr>
            <w:tcW w:w="1416" w:type="dxa"/>
            <w:vAlign w:val="center"/>
          </w:tcPr>
          <w:p w14:paraId="1F89379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29D1FEB7">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【行政法规】《企业财务会计报告条例》（2000年6月21日中华人民共和国国务院令第287号公布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自2001年1月1日起施行）</w:t>
            </w:r>
          </w:p>
          <w:p w14:paraId="6E51E205">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第四十条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企业编制、对外提供虚假的或者隐瞒重要事实的财务会计报告，构成犯罪的，依法追究刑事责任。</w:t>
            </w:r>
          </w:p>
          <w:p w14:paraId="3059867B">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有前款行为，尚不构成犯罪的，由县级以上人民政府财政部门予以通报，对企业可以处5000元以上10万元以下的罚款;对直接负责的主管人员和其他直接责任人员，可以处3000元以上5万元以下的罚款;属于国家工作人员的，并依法给予撤职直至开除的行政处分或者纪律处分;对其中的会计人员，情节严重的，并由县级以上人民政府财政部门吊销会计从业资格证书。</w:t>
            </w:r>
          </w:p>
        </w:tc>
        <w:tc>
          <w:tcPr>
            <w:tcW w:w="1414" w:type="dxa"/>
            <w:vAlign w:val="center"/>
          </w:tcPr>
          <w:p w14:paraId="7D4A7C4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7179879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4A0B07D7">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涉企执法事项</w:t>
            </w:r>
          </w:p>
        </w:tc>
      </w:tr>
      <w:tr w14:paraId="6665D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atLeast"/>
          <w:jc w:val="center"/>
        </w:trPr>
        <w:tc>
          <w:tcPr>
            <w:tcW w:w="796" w:type="dxa"/>
            <w:vAlign w:val="center"/>
          </w:tcPr>
          <w:p w14:paraId="63541AD1">
            <w:pPr>
              <w:pStyle w:val="9"/>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19</w:t>
            </w:r>
          </w:p>
        </w:tc>
        <w:tc>
          <w:tcPr>
            <w:tcW w:w="2444" w:type="dxa"/>
            <w:vAlign w:val="center"/>
          </w:tcPr>
          <w:p w14:paraId="6E8E28AC">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对集中采购机构在政府采购活动中违法行为的处罚</w:t>
            </w:r>
            <w:r>
              <w:rPr>
                <w:rFonts w:hint="eastAsia" w:ascii="仿宋_GB2312" w:hAnsi="仿宋_GB2312" w:eastAsia="仿宋_GB2312" w:cs="仿宋_GB2312"/>
                <w:sz w:val="18"/>
                <w:szCs w:val="18"/>
                <w:lang w:eastAsia="zh-CN"/>
              </w:rPr>
              <w:t>。</w:t>
            </w:r>
          </w:p>
        </w:tc>
        <w:tc>
          <w:tcPr>
            <w:tcW w:w="1416" w:type="dxa"/>
            <w:vAlign w:val="center"/>
          </w:tcPr>
          <w:p w14:paraId="770EFA6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3B07EC9">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【行政法规】《中华人民共和国政府采购法实施条例》（2014年12月31日国务院第75次常务会议通过 2015年1月30日中华人民共和国国务院令第658号公布 自2015年3月1日起施行）</w:t>
            </w:r>
          </w:p>
          <w:p w14:paraId="58436C21">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第六十九条  集中采购机构有下列情形之一的，由财政部门责令限期改正，给予警告，有违法所得的，并处没收违法所得，对直接负责的主管人员和其他直接责任人员依法给予处分，并予以通报：</w:t>
            </w:r>
          </w:p>
          <w:p w14:paraId="07C4183A">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（一）内部监督管理制度不健全，对依法应当分设、分离的岗位、人员未分设、分离；</w:t>
            </w:r>
          </w:p>
          <w:p w14:paraId="0FA228F6">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（二）将集中采购项目委托其他采购代理机构采购；</w:t>
            </w:r>
          </w:p>
          <w:p w14:paraId="32FAB5D8">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（三）从事营利活动。</w:t>
            </w:r>
          </w:p>
        </w:tc>
        <w:tc>
          <w:tcPr>
            <w:tcW w:w="1414" w:type="dxa"/>
            <w:vAlign w:val="center"/>
          </w:tcPr>
          <w:p w14:paraId="45D8F9D4">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794777F">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2AB1F565">
            <w:pPr>
              <w:pStyle w:val="9"/>
              <w:jc w:val="center"/>
              <w:rPr>
                <w:rFonts w:hint="eastAsia" w:ascii="仿宋_GB2312" w:hAnsi="仿宋_GB2312" w:eastAsia="仿宋_GB2312" w:cs="仿宋_GB2312"/>
                <w:sz w:val="18"/>
                <w:szCs w:val="18"/>
              </w:rPr>
            </w:pPr>
          </w:p>
        </w:tc>
      </w:tr>
      <w:tr w14:paraId="12915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8" w:hRule="atLeast"/>
          <w:jc w:val="center"/>
        </w:trPr>
        <w:tc>
          <w:tcPr>
            <w:tcW w:w="796" w:type="dxa"/>
            <w:vAlign w:val="center"/>
          </w:tcPr>
          <w:p w14:paraId="42BF920A">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20</w:t>
            </w:r>
          </w:p>
        </w:tc>
        <w:tc>
          <w:tcPr>
            <w:tcW w:w="2444" w:type="dxa"/>
            <w:vAlign w:val="center"/>
          </w:tcPr>
          <w:p w14:paraId="238738E1">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对中标（成交）供应商中标后不签订合同，拒绝履行合同义务，转让或违规分包中标项目的处罚</w:t>
            </w:r>
            <w:r>
              <w:rPr>
                <w:rFonts w:hint="eastAsia" w:ascii="仿宋_GB2312" w:hAnsi="仿宋_GB2312" w:eastAsia="仿宋_GB2312" w:cs="仿宋_GB2312"/>
                <w:sz w:val="18"/>
                <w:szCs w:val="18"/>
                <w:lang w:eastAsia="zh-CN"/>
              </w:rPr>
              <w:t>。</w:t>
            </w:r>
          </w:p>
        </w:tc>
        <w:tc>
          <w:tcPr>
            <w:tcW w:w="1416" w:type="dxa"/>
            <w:vAlign w:val="center"/>
          </w:tcPr>
          <w:p w14:paraId="7282AD0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C390073">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【部门规章】《中华人民共和国政府采购法实施条例 》</w:t>
            </w:r>
            <w:r>
              <w:rPr>
                <w:rFonts w:hint="eastAsia" w:ascii="仿宋_GB2312" w:hAnsi="仿宋_GB2312" w:eastAsia="仿宋_GB2312" w:cs="仿宋_GB2312"/>
                <w:sz w:val="18"/>
                <w:szCs w:val="18"/>
                <w:lang w:val="en-US" w:eastAsia="zh-CN"/>
              </w:rPr>
              <w:t>（2014年12月31日国务院第75次常务会议通过 2015年1月30日中华人民共和国国务院令第658号公布 自2015年3月1日起施行）</w:t>
            </w:r>
          </w:p>
          <w:p w14:paraId="337E147C">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第七十二条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 xml:space="preserve">供应商有下列情形之一的，依照政府采购法第七十七条第一款的规定追究法律责任:                                              </w:t>
            </w:r>
            <w:r>
              <w:rPr>
                <w:rFonts w:hint="eastAsia" w:ascii="仿宋_GB2312" w:hAnsi="仿宋_GB2312" w:eastAsia="仿宋_GB2312" w:cs="仿宋_GB2312"/>
                <w:sz w:val="18"/>
                <w:szCs w:val="18"/>
                <w:lang w:val="en-US" w:eastAsia="zh-CN"/>
              </w:rPr>
              <w:t xml:space="preserve">       </w:t>
            </w:r>
          </w:p>
          <w:p w14:paraId="2BE4B81F">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(一)向评标委员会、竞争性谈判小组或者询价小组成员行贿或者提供其他不正当利益;</w:t>
            </w:r>
          </w:p>
          <w:p w14:paraId="4311A2C2">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(二)中标或者成交后无正当理由拒不与采购人签订政府采购合同;</w:t>
            </w:r>
          </w:p>
          <w:p w14:paraId="2A023384">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(三)未按照采购文件确定的事项签订政府采购合同;</w:t>
            </w:r>
          </w:p>
          <w:p w14:paraId="18B78550">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(四)将政府采购合同转包;</w:t>
            </w:r>
          </w:p>
          <w:p w14:paraId="3A78CE06">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(五)提供假冒伪劣产品;</w:t>
            </w:r>
          </w:p>
          <w:p w14:paraId="2DC0D4AA">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(六)擅自变更、中止或者终止政府采购合同。</w:t>
            </w:r>
          </w:p>
          <w:p w14:paraId="69A91D26">
            <w:pPr>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252273B5">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【部门规章】《政府采购非招标采购方式管理办法》（2013年10月28日财政部部务会议审议通过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2013年12月19日财政部令第74号公布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自2014年2月1日起施行）</w:t>
            </w:r>
          </w:p>
          <w:p w14:paraId="3A2AD3AF">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第五十四条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成交供应商有下列情形之一的，责令限期改正，情节严重的，列入不良行为记录名单，在1至3年内禁止参加政府采购活动，并予以通报：</w:t>
            </w:r>
          </w:p>
          <w:p w14:paraId="50448AD5">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（一）未按照采购文件确定的事项签订政府采购合同，或者与采购人另行订立背离合同实质性内容的协议的；</w:t>
            </w:r>
          </w:p>
          <w:p w14:paraId="5FA373FB">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（二）成交后无正当理由不与采购人签订合同的；</w:t>
            </w:r>
          </w:p>
          <w:p w14:paraId="19F74B5F">
            <w:pPr>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（三）拒绝履行合同义务的。</w:t>
            </w:r>
          </w:p>
        </w:tc>
        <w:tc>
          <w:tcPr>
            <w:tcW w:w="1414" w:type="dxa"/>
            <w:vAlign w:val="center"/>
          </w:tcPr>
          <w:p w14:paraId="38A01856">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28C2B6E">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3B2C94B0">
            <w:pPr>
              <w:pStyle w:val="9"/>
              <w:jc w:val="center"/>
              <w:rPr>
                <w:rFonts w:hint="eastAsia" w:ascii="仿宋_GB2312" w:hAnsi="仿宋_GB2312" w:eastAsia="仿宋_GB2312" w:cs="仿宋_GB2312"/>
                <w:sz w:val="18"/>
                <w:szCs w:val="18"/>
              </w:rPr>
            </w:pPr>
          </w:p>
        </w:tc>
      </w:tr>
      <w:tr w14:paraId="633D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1" w:hRule="atLeast"/>
          <w:jc w:val="center"/>
        </w:trPr>
        <w:tc>
          <w:tcPr>
            <w:tcW w:w="796" w:type="dxa"/>
            <w:vAlign w:val="center"/>
          </w:tcPr>
          <w:p w14:paraId="4819EA1A">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21</w:t>
            </w:r>
          </w:p>
        </w:tc>
        <w:tc>
          <w:tcPr>
            <w:tcW w:w="2444" w:type="dxa"/>
            <w:vAlign w:val="center"/>
          </w:tcPr>
          <w:p w14:paraId="6A48078E">
            <w:pPr>
              <w:pStyle w:val="9"/>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对采购人、采购代理机构未按照规定在指定媒体上发布政府采购信息，未按照规定组成谈判小组、询价小组，在询价采购过程中与供应商进行协商谈判，未按照规定的程序和要求确定成交候选人，泄露评审情况以及评审过程中获悉的国家秘密、商业秘密的处罚</w:t>
            </w:r>
            <w:r>
              <w:rPr>
                <w:rFonts w:hint="eastAsia" w:ascii="仿宋_GB2312" w:hAnsi="仿宋_GB2312" w:eastAsia="仿宋_GB2312" w:cs="仿宋_GB2312"/>
                <w:sz w:val="18"/>
                <w:szCs w:val="18"/>
                <w:lang w:eastAsia="zh-CN"/>
              </w:rPr>
              <w:t>。</w:t>
            </w:r>
          </w:p>
        </w:tc>
        <w:tc>
          <w:tcPr>
            <w:tcW w:w="1416" w:type="dxa"/>
            <w:vAlign w:val="center"/>
          </w:tcPr>
          <w:p w14:paraId="19413CA7">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141AF862">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【部门规章】《政府采购非招标采购方式管理办法》（2013年10月28日财政部部务会议审议通过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2013年12月19日财政部令第74号公布</w:t>
            </w:r>
            <w:r>
              <w:rPr>
                <w:rFonts w:hint="eastAsia" w:ascii="仿宋_GB2312" w:hAnsi="仿宋_GB2312" w:eastAsia="仿宋_GB2312" w:cs="仿宋_GB2312"/>
                <w:sz w:val="18"/>
                <w:szCs w:val="18"/>
                <w:lang w:val="en-US" w:eastAsia="zh-CN"/>
              </w:rPr>
              <w:t xml:space="preserve"> 自</w:t>
            </w:r>
            <w:r>
              <w:rPr>
                <w:rFonts w:hint="eastAsia" w:ascii="仿宋_GB2312" w:hAnsi="仿宋_GB2312" w:eastAsia="仿宋_GB2312" w:cs="仿宋_GB2312"/>
                <w:sz w:val="18"/>
                <w:szCs w:val="18"/>
                <w:lang w:eastAsia="zh-CN"/>
              </w:rPr>
              <w:t>2014年2月1日起施行）</w:t>
            </w:r>
          </w:p>
          <w:p w14:paraId="6BF02B45">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第五十一条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采购人、采购代理机构有下列情形之一的，责令限期改正，给予警告；有关法律、行政法规规定处以罚款的，并处罚款；涉嫌犯罪的，依法移送司法机关处理：</w:t>
            </w:r>
          </w:p>
          <w:p w14:paraId="6C11EBF1">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（一）未按照本办法规定在指定媒体上发布政府采购信息的；</w:t>
            </w:r>
          </w:p>
          <w:p w14:paraId="4A73044F">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（二）未按照本办法规定组成谈判小组、询价小组的；</w:t>
            </w:r>
          </w:p>
          <w:p w14:paraId="2795D109">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（三）在询价采购过程中与供应商进行协商谈判的；</w:t>
            </w:r>
          </w:p>
          <w:p w14:paraId="3514A541">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（四）未按照政府采购法和本办法规定的程序和要求确定成交候选人的；</w:t>
            </w:r>
          </w:p>
          <w:p w14:paraId="286BC8B1">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（五）泄露评审情况以及评审过程中获悉的国家秘密、商业秘密的。</w:t>
            </w:r>
          </w:p>
          <w:p w14:paraId="1185F5CD">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采购代理机构有前款情形之一，情节严重的，暂停其政府采购代理机构资格3至6个月；情节特别严重或者逾期不改正的，取消其政府采购代理机构资格。</w:t>
            </w:r>
          </w:p>
        </w:tc>
        <w:tc>
          <w:tcPr>
            <w:tcW w:w="1414" w:type="dxa"/>
            <w:vAlign w:val="center"/>
          </w:tcPr>
          <w:p w14:paraId="39AC3AFD">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99BF70E">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25AF3D23">
            <w:pPr>
              <w:pStyle w:val="9"/>
              <w:jc w:val="center"/>
              <w:rPr>
                <w:rFonts w:hint="eastAsia" w:ascii="仿宋_GB2312" w:hAnsi="仿宋_GB2312" w:eastAsia="仿宋_GB2312" w:cs="仿宋_GB2312"/>
                <w:sz w:val="18"/>
                <w:szCs w:val="18"/>
              </w:rPr>
            </w:pPr>
          </w:p>
        </w:tc>
      </w:tr>
      <w:tr w14:paraId="1B25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7" w:hRule="atLeast"/>
          <w:jc w:val="center"/>
        </w:trPr>
        <w:tc>
          <w:tcPr>
            <w:tcW w:w="796" w:type="dxa"/>
            <w:vAlign w:val="center"/>
          </w:tcPr>
          <w:p w14:paraId="2E19CEE6">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22</w:t>
            </w:r>
          </w:p>
        </w:tc>
        <w:tc>
          <w:tcPr>
            <w:tcW w:w="2444" w:type="dxa"/>
            <w:vAlign w:val="center"/>
          </w:tcPr>
          <w:p w14:paraId="6918372D">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对违反规定列支成本费用、进行利润分配、处理国有资源、清偿职工债务，截留、隐瞒、侵占企业收入的处罚</w:t>
            </w:r>
            <w:r>
              <w:rPr>
                <w:rFonts w:hint="eastAsia" w:ascii="仿宋_GB2312" w:hAnsi="仿宋_GB2312" w:eastAsia="仿宋_GB2312" w:cs="仿宋_GB2312"/>
                <w:sz w:val="18"/>
                <w:szCs w:val="18"/>
                <w:lang w:eastAsia="zh-CN"/>
              </w:rPr>
              <w:t>。</w:t>
            </w:r>
          </w:p>
        </w:tc>
        <w:tc>
          <w:tcPr>
            <w:tcW w:w="1416" w:type="dxa"/>
            <w:vAlign w:val="center"/>
          </w:tcPr>
          <w:p w14:paraId="20CD801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2A913107">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【部门规章】《企业财务通则》（１９９２年１２月３日 国务院批准</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财政部令</w:t>
            </w:r>
            <w:r>
              <w:rPr>
                <w:rFonts w:hint="eastAsia" w:ascii="仿宋_GB2312" w:hAnsi="仿宋_GB2312" w:eastAsia="仿宋_GB2312" w:cs="仿宋_GB2312"/>
                <w:sz w:val="18"/>
                <w:szCs w:val="18"/>
                <w:lang w:eastAsia="zh-CN"/>
              </w:rPr>
              <w:t>第</w:t>
            </w:r>
            <w:r>
              <w:rPr>
                <w:rFonts w:hint="eastAsia" w:ascii="仿宋_GB2312" w:hAnsi="仿宋_GB2312" w:eastAsia="仿宋_GB2312" w:cs="仿宋_GB2312"/>
                <w:sz w:val="18"/>
                <w:szCs w:val="18"/>
                <w:lang w:val="en-US" w:eastAsia="zh-CN"/>
              </w:rPr>
              <w:t>4号发布 根据2006年12月4日财政部令第41号《国务院关于〈企业财务通则〉〈企业会计准则〉的批复》（国函〔1992〕178号）的规定 财政部对《企业财务通则》财政部令第4号进行了修订 自2007年1月1日起施行</w:t>
            </w:r>
            <w:r>
              <w:rPr>
                <w:rFonts w:hint="eastAsia" w:ascii="仿宋_GB2312" w:hAnsi="仿宋_GB2312" w:eastAsia="仿宋_GB2312" w:cs="仿宋_GB2312"/>
                <w:sz w:val="18"/>
                <w:szCs w:val="18"/>
              </w:rPr>
              <w:t>）</w:t>
            </w:r>
          </w:p>
          <w:p w14:paraId="0A1B10C0">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第七十二条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1万元以下的罚款。(一)违反本通则第三十九条、四十条、四十二条第一款、四十三条、四十六条规定列支成本费用的。(二)违反本通则第四十七条第一款规定截留、隐瞒、侵占企业收入的。(三)违反本通则第五十条、五十一条、五十二条规定进行利润分配的。但依照</w:t>
            </w:r>
            <w:r>
              <w:rPr>
                <w:rFonts w:hint="eastAsia" w:ascii="仿宋_GB2312" w:hAnsi="仿宋_GB2312" w:eastAsia="仿宋_GB2312" w:cs="仿宋_GB2312"/>
                <w:sz w:val="18"/>
                <w:szCs w:val="18"/>
                <w:lang w:eastAsia="zh-CN"/>
              </w:rPr>
              <w:t>《中华人民共和国公司法》</w:t>
            </w:r>
            <w:r>
              <w:rPr>
                <w:rFonts w:hint="eastAsia" w:ascii="仿宋_GB2312" w:hAnsi="仿宋_GB2312" w:eastAsia="仿宋_GB2312" w:cs="仿宋_GB2312"/>
                <w:sz w:val="18"/>
                <w:szCs w:val="18"/>
              </w:rPr>
              <w:t>设立的企业不按本通则第五十条第一款第二项规定提取法定公积金的，依照</w:t>
            </w:r>
            <w:r>
              <w:rPr>
                <w:rFonts w:hint="eastAsia" w:ascii="仿宋_GB2312" w:hAnsi="仿宋_GB2312" w:eastAsia="仿宋_GB2312" w:cs="仿宋_GB2312"/>
                <w:sz w:val="18"/>
                <w:szCs w:val="18"/>
                <w:lang w:eastAsia="zh-CN"/>
              </w:rPr>
              <w:t>《中华人民共和国公司法》</w:t>
            </w:r>
            <w:r>
              <w:rPr>
                <w:rFonts w:hint="eastAsia" w:ascii="仿宋_GB2312" w:hAnsi="仿宋_GB2312" w:eastAsia="仿宋_GB2312" w:cs="仿宋_GB2312"/>
                <w:sz w:val="18"/>
                <w:szCs w:val="18"/>
              </w:rPr>
              <w:t>的规定予以处罚。(四)违反本通则第五十七条规定处理国有资源的。(五)不按本通则第五十八条规定清偿职工债务的。</w:t>
            </w:r>
          </w:p>
        </w:tc>
        <w:tc>
          <w:tcPr>
            <w:tcW w:w="1414" w:type="dxa"/>
            <w:vAlign w:val="center"/>
          </w:tcPr>
          <w:p w14:paraId="6BE27F3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5F91786">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1600EF35">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涉企执法事项</w:t>
            </w:r>
          </w:p>
        </w:tc>
      </w:tr>
      <w:tr w14:paraId="182F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9" w:hRule="atLeast"/>
          <w:jc w:val="center"/>
        </w:trPr>
        <w:tc>
          <w:tcPr>
            <w:tcW w:w="796" w:type="dxa"/>
            <w:vAlign w:val="center"/>
          </w:tcPr>
          <w:p w14:paraId="7DC78A8C">
            <w:pPr>
              <w:pStyle w:val="9"/>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23</w:t>
            </w:r>
          </w:p>
        </w:tc>
        <w:tc>
          <w:tcPr>
            <w:tcW w:w="2444" w:type="dxa"/>
            <w:vAlign w:val="center"/>
          </w:tcPr>
          <w:p w14:paraId="2DDA42F9">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对企业和企业负有直接责任的主管人员和其他人员未按规定建立健全内部财务管理制度的处罚</w:t>
            </w:r>
            <w:r>
              <w:rPr>
                <w:rFonts w:hint="eastAsia" w:ascii="仿宋_GB2312" w:hAnsi="仿宋_GB2312" w:eastAsia="仿宋_GB2312" w:cs="仿宋_GB2312"/>
                <w:sz w:val="18"/>
                <w:szCs w:val="18"/>
                <w:lang w:eastAsia="zh-CN"/>
              </w:rPr>
              <w:t>。</w:t>
            </w:r>
          </w:p>
        </w:tc>
        <w:tc>
          <w:tcPr>
            <w:tcW w:w="1416" w:type="dxa"/>
            <w:vAlign w:val="center"/>
          </w:tcPr>
          <w:p w14:paraId="48C17436">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59945EB2">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【部门规章】《企业财务通则》（１９９２年１２月３日 国务院批准</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财政部令</w:t>
            </w:r>
            <w:r>
              <w:rPr>
                <w:rFonts w:hint="eastAsia" w:ascii="仿宋_GB2312" w:hAnsi="仿宋_GB2312" w:eastAsia="仿宋_GB2312" w:cs="仿宋_GB2312"/>
                <w:sz w:val="18"/>
                <w:szCs w:val="18"/>
                <w:lang w:eastAsia="zh-CN"/>
              </w:rPr>
              <w:t>第</w:t>
            </w:r>
            <w:r>
              <w:rPr>
                <w:rFonts w:hint="eastAsia" w:ascii="仿宋_GB2312" w:hAnsi="仿宋_GB2312" w:eastAsia="仿宋_GB2312" w:cs="仿宋_GB2312"/>
                <w:sz w:val="18"/>
                <w:szCs w:val="18"/>
                <w:lang w:val="en-US" w:eastAsia="zh-CN"/>
              </w:rPr>
              <w:t>4号发布 根据2006年12月4日财政部令第41号《国务院关于〈企业财务通则〉〈企业会计准则〉的批复》（国函〔1992〕178号）的规定 财政部对《企业财务通则》财政部令第4号进行了修订 自2007年1月1日起施行</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 xml:space="preserve">   </w:t>
            </w:r>
          </w:p>
          <w:p w14:paraId="2E56D724">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第七十三条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企业和企业负有直接责任的主管人员和其他人员有以下行为之一的，县级以上主管财政机关可以责令限期改正、予以警告。</w:t>
            </w:r>
          </w:p>
          <w:p w14:paraId="7054242C">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（一）未按本通则规定建立健全各项内部财务管理制度的。</w:t>
            </w:r>
          </w:p>
          <w:p w14:paraId="00180A24">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（二）内部财务管理制度明显与法律、行政法规和通用的企业财务规章制度相抵触，且不按主管财政机关要求修正的。</w:t>
            </w:r>
          </w:p>
          <w:p w14:paraId="25CAD7EB">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第七十四条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企业和企业负有直接责任的主管人员和其他人员不按本通则第六十四条、第六十五条规定编制、报送财务会计报告等材料的，县级以上主管财政机关可以依照</w:t>
            </w:r>
            <w:r>
              <w:rPr>
                <w:rFonts w:hint="eastAsia" w:ascii="仿宋_GB2312" w:hAnsi="仿宋_GB2312" w:eastAsia="仿宋_GB2312" w:cs="仿宋_GB2312"/>
                <w:sz w:val="18"/>
                <w:szCs w:val="18"/>
                <w:lang w:eastAsia="zh-CN"/>
              </w:rPr>
              <w:t>《中华人民共和国公司法》</w:t>
            </w:r>
            <w:r>
              <w:rPr>
                <w:rFonts w:hint="eastAsia" w:ascii="仿宋_GB2312" w:hAnsi="仿宋_GB2312" w:eastAsia="仿宋_GB2312" w:cs="仿宋_GB2312"/>
                <w:sz w:val="18"/>
                <w:szCs w:val="18"/>
              </w:rPr>
              <w:t>、《企业财务会计报告条例》的规定予以处罚。</w:t>
            </w:r>
          </w:p>
        </w:tc>
        <w:tc>
          <w:tcPr>
            <w:tcW w:w="1414" w:type="dxa"/>
            <w:vAlign w:val="center"/>
          </w:tcPr>
          <w:p w14:paraId="44B6099F">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7EB7B46">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039729DC">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涉企执法事项</w:t>
            </w:r>
          </w:p>
        </w:tc>
      </w:tr>
    </w:tbl>
    <w:p w14:paraId="2393F14A">
      <w:pPr>
        <w:spacing w:line="142" w:lineRule="exact"/>
      </w:pPr>
    </w:p>
    <w:p w14:paraId="7020B4F7">
      <w:pPr>
        <w:spacing w:line="14" w:lineRule="auto"/>
        <w:rPr>
          <w:rFonts w:ascii="Arial"/>
          <w:sz w:val="2"/>
        </w:rPr>
      </w:pPr>
    </w:p>
    <w:sectPr>
      <w:footerReference r:id="rId5" w:type="default"/>
      <w:type w:val="continuous"/>
      <w:pgSz w:w="16820" w:h="11900"/>
      <w:pgMar w:top="1011" w:right="1025" w:bottom="400" w:left="994" w:header="0" w:footer="0" w:gutter="0"/>
      <w:pgNumType w:fmt="decimal"/>
      <w:cols w:equalWidth="0" w:num="1">
        <w:col w:w="14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C497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EEA4"/>
    <w:multiLevelType w:val="singleLevel"/>
    <w:tmpl w:val="AA21EEA4"/>
    <w:lvl w:ilvl="0" w:tentative="0">
      <w:start w:val="1"/>
      <w:numFmt w:val="chineseCounting"/>
      <w:suff w:val="nothing"/>
      <w:lvlText w:val="（%1）"/>
      <w:lvlJc w:val="left"/>
      <w:rPr>
        <w:rFonts w:hint="eastAsia"/>
      </w:rPr>
    </w:lvl>
  </w:abstractNum>
  <w:abstractNum w:abstractNumId="1">
    <w:nsid w:val="BE19FC7B"/>
    <w:multiLevelType w:val="singleLevel"/>
    <w:tmpl w:val="BE19FC7B"/>
    <w:lvl w:ilvl="0" w:tentative="0">
      <w:start w:val="9"/>
      <w:numFmt w:val="chineseCounting"/>
      <w:suff w:val="space"/>
      <w:lvlText w:val="第%1条"/>
      <w:lvlJc w:val="left"/>
      <w:rPr>
        <w:rFonts w:hint="eastAsia"/>
      </w:rPr>
    </w:lvl>
  </w:abstractNum>
  <w:abstractNum w:abstractNumId="2">
    <w:nsid w:val="DDB54E3B"/>
    <w:multiLevelType w:val="singleLevel"/>
    <w:tmpl w:val="DDB54E3B"/>
    <w:lvl w:ilvl="0" w:tentative="0">
      <w:start w:val="13"/>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EzZTczMjE3MzYyMzk2YzU5NDM2MjIyOTIxYzdhZWQifQ=="/>
  </w:docVars>
  <w:rsids>
    <w:rsidRoot w:val="00000000"/>
    <w:rsid w:val="000A002F"/>
    <w:rsid w:val="00481283"/>
    <w:rsid w:val="005A5FF0"/>
    <w:rsid w:val="007402CA"/>
    <w:rsid w:val="011415FE"/>
    <w:rsid w:val="02E66B31"/>
    <w:rsid w:val="04194CE4"/>
    <w:rsid w:val="04447442"/>
    <w:rsid w:val="049031F8"/>
    <w:rsid w:val="04F56664"/>
    <w:rsid w:val="05341DD6"/>
    <w:rsid w:val="071019A3"/>
    <w:rsid w:val="077741FC"/>
    <w:rsid w:val="079F76DD"/>
    <w:rsid w:val="07D23B28"/>
    <w:rsid w:val="080737D2"/>
    <w:rsid w:val="0869448C"/>
    <w:rsid w:val="086E1343"/>
    <w:rsid w:val="087846CF"/>
    <w:rsid w:val="09E85885"/>
    <w:rsid w:val="0A402FCB"/>
    <w:rsid w:val="0B6E3B68"/>
    <w:rsid w:val="0C1F4E62"/>
    <w:rsid w:val="0C25691C"/>
    <w:rsid w:val="0D696CDD"/>
    <w:rsid w:val="0D7A4A46"/>
    <w:rsid w:val="0E666D78"/>
    <w:rsid w:val="0E9E44B5"/>
    <w:rsid w:val="0EFD148A"/>
    <w:rsid w:val="0F3A4115"/>
    <w:rsid w:val="0F6F70A0"/>
    <w:rsid w:val="0FB104C7"/>
    <w:rsid w:val="106D374C"/>
    <w:rsid w:val="10A02A15"/>
    <w:rsid w:val="10C34956"/>
    <w:rsid w:val="110F1949"/>
    <w:rsid w:val="112528EE"/>
    <w:rsid w:val="11636E5E"/>
    <w:rsid w:val="117A3266"/>
    <w:rsid w:val="117D5443"/>
    <w:rsid w:val="11A26319"/>
    <w:rsid w:val="12411FD6"/>
    <w:rsid w:val="1292638E"/>
    <w:rsid w:val="12EC1F42"/>
    <w:rsid w:val="133B6A25"/>
    <w:rsid w:val="13833F28"/>
    <w:rsid w:val="13D604FC"/>
    <w:rsid w:val="13F05A62"/>
    <w:rsid w:val="143344E4"/>
    <w:rsid w:val="143811B7"/>
    <w:rsid w:val="14AA127B"/>
    <w:rsid w:val="14C111AC"/>
    <w:rsid w:val="15D867AD"/>
    <w:rsid w:val="15FB63B6"/>
    <w:rsid w:val="16487313"/>
    <w:rsid w:val="166C7F38"/>
    <w:rsid w:val="166D339A"/>
    <w:rsid w:val="16C3745D"/>
    <w:rsid w:val="16DE7DF3"/>
    <w:rsid w:val="1706559C"/>
    <w:rsid w:val="17626C76"/>
    <w:rsid w:val="178766DD"/>
    <w:rsid w:val="17AA4179"/>
    <w:rsid w:val="18027B12"/>
    <w:rsid w:val="18055854"/>
    <w:rsid w:val="184C3483"/>
    <w:rsid w:val="186B1B5B"/>
    <w:rsid w:val="1A501008"/>
    <w:rsid w:val="1AD339E7"/>
    <w:rsid w:val="1B5337B3"/>
    <w:rsid w:val="1BDEB533"/>
    <w:rsid w:val="1C9C73E4"/>
    <w:rsid w:val="1CDF6673"/>
    <w:rsid w:val="1EF90BA6"/>
    <w:rsid w:val="1F4D3D68"/>
    <w:rsid w:val="1F547A8D"/>
    <w:rsid w:val="1F8A4E55"/>
    <w:rsid w:val="1FD004F5"/>
    <w:rsid w:val="205E1FA5"/>
    <w:rsid w:val="20D83B05"/>
    <w:rsid w:val="219C2D85"/>
    <w:rsid w:val="22462CF1"/>
    <w:rsid w:val="22EA6B37"/>
    <w:rsid w:val="23386ADD"/>
    <w:rsid w:val="23713D9D"/>
    <w:rsid w:val="23A14683"/>
    <w:rsid w:val="24547947"/>
    <w:rsid w:val="24A81A41"/>
    <w:rsid w:val="24C26FA6"/>
    <w:rsid w:val="26004EA6"/>
    <w:rsid w:val="26013AFE"/>
    <w:rsid w:val="26094761"/>
    <w:rsid w:val="26233A75"/>
    <w:rsid w:val="2650413E"/>
    <w:rsid w:val="26A5092E"/>
    <w:rsid w:val="26EA27E4"/>
    <w:rsid w:val="26F14513"/>
    <w:rsid w:val="272B14B8"/>
    <w:rsid w:val="273E668C"/>
    <w:rsid w:val="275639D6"/>
    <w:rsid w:val="277565C8"/>
    <w:rsid w:val="28EC45F2"/>
    <w:rsid w:val="2940493E"/>
    <w:rsid w:val="29DA269C"/>
    <w:rsid w:val="2A070FB7"/>
    <w:rsid w:val="2A5F2BA2"/>
    <w:rsid w:val="2B200583"/>
    <w:rsid w:val="2B88437A"/>
    <w:rsid w:val="2BB14716"/>
    <w:rsid w:val="2BF0264B"/>
    <w:rsid w:val="2C94451E"/>
    <w:rsid w:val="2C946C64"/>
    <w:rsid w:val="2CC6515A"/>
    <w:rsid w:val="2CDE6947"/>
    <w:rsid w:val="2D173C07"/>
    <w:rsid w:val="2D7C1CBC"/>
    <w:rsid w:val="2DB33930"/>
    <w:rsid w:val="2DBA2F11"/>
    <w:rsid w:val="2E297D82"/>
    <w:rsid w:val="2F1C72B3"/>
    <w:rsid w:val="2F4B5DEA"/>
    <w:rsid w:val="2F634EE2"/>
    <w:rsid w:val="2F7B66D0"/>
    <w:rsid w:val="2FFF10AF"/>
    <w:rsid w:val="3016762D"/>
    <w:rsid w:val="304C3BC8"/>
    <w:rsid w:val="30BD4AC6"/>
    <w:rsid w:val="31421F12"/>
    <w:rsid w:val="31701B38"/>
    <w:rsid w:val="31DB6D80"/>
    <w:rsid w:val="32195D2C"/>
    <w:rsid w:val="323D7C6C"/>
    <w:rsid w:val="325F5E35"/>
    <w:rsid w:val="32797919"/>
    <w:rsid w:val="327C0F63"/>
    <w:rsid w:val="328C4750"/>
    <w:rsid w:val="32904240"/>
    <w:rsid w:val="32F67202"/>
    <w:rsid w:val="33414383"/>
    <w:rsid w:val="33955886"/>
    <w:rsid w:val="339C4E66"/>
    <w:rsid w:val="341744ED"/>
    <w:rsid w:val="348E0C53"/>
    <w:rsid w:val="34951FE2"/>
    <w:rsid w:val="35727C2D"/>
    <w:rsid w:val="359C2EFC"/>
    <w:rsid w:val="35E14DB3"/>
    <w:rsid w:val="36426EDA"/>
    <w:rsid w:val="36545D30"/>
    <w:rsid w:val="36D30B9F"/>
    <w:rsid w:val="370F2231"/>
    <w:rsid w:val="37300509"/>
    <w:rsid w:val="386F708C"/>
    <w:rsid w:val="38B467AE"/>
    <w:rsid w:val="391E1E7A"/>
    <w:rsid w:val="39A14F85"/>
    <w:rsid w:val="39E15381"/>
    <w:rsid w:val="39FE0FFD"/>
    <w:rsid w:val="3A5C534F"/>
    <w:rsid w:val="3B53405D"/>
    <w:rsid w:val="3B6A75F8"/>
    <w:rsid w:val="3CB90837"/>
    <w:rsid w:val="3CE05DC4"/>
    <w:rsid w:val="3D510A70"/>
    <w:rsid w:val="3D850719"/>
    <w:rsid w:val="3DAE7C70"/>
    <w:rsid w:val="3E246184"/>
    <w:rsid w:val="3EE17BD1"/>
    <w:rsid w:val="3EE856DB"/>
    <w:rsid w:val="3EFE0783"/>
    <w:rsid w:val="3F3E5024"/>
    <w:rsid w:val="3F6D76B7"/>
    <w:rsid w:val="40B530C4"/>
    <w:rsid w:val="412D70FE"/>
    <w:rsid w:val="414F04EC"/>
    <w:rsid w:val="423F533B"/>
    <w:rsid w:val="424D1F7F"/>
    <w:rsid w:val="43351360"/>
    <w:rsid w:val="4346094B"/>
    <w:rsid w:val="43AC29B0"/>
    <w:rsid w:val="43BC29BB"/>
    <w:rsid w:val="443F7AD3"/>
    <w:rsid w:val="444C1F91"/>
    <w:rsid w:val="44BF09B5"/>
    <w:rsid w:val="4513485D"/>
    <w:rsid w:val="46C93056"/>
    <w:rsid w:val="46E10583"/>
    <w:rsid w:val="475353E4"/>
    <w:rsid w:val="47A619B8"/>
    <w:rsid w:val="47B73BC5"/>
    <w:rsid w:val="47BE6D02"/>
    <w:rsid w:val="47D97FDF"/>
    <w:rsid w:val="48221986"/>
    <w:rsid w:val="4860425D"/>
    <w:rsid w:val="48CA65BD"/>
    <w:rsid w:val="48E704DA"/>
    <w:rsid w:val="49845D29"/>
    <w:rsid w:val="49D6371D"/>
    <w:rsid w:val="4A2117CA"/>
    <w:rsid w:val="4AA03036"/>
    <w:rsid w:val="4ADA6548"/>
    <w:rsid w:val="4B141958"/>
    <w:rsid w:val="4B5856BF"/>
    <w:rsid w:val="4B7353FB"/>
    <w:rsid w:val="4C59524B"/>
    <w:rsid w:val="4D502AF2"/>
    <w:rsid w:val="4DD059E1"/>
    <w:rsid w:val="4DFE60AA"/>
    <w:rsid w:val="4E191136"/>
    <w:rsid w:val="4E1F4272"/>
    <w:rsid w:val="4E4179C0"/>
    <w:rsid w:val="4EB1660F"/>
    <w:rsid w:val="4EB40E5E"/>
    <w:rsid w:val="4EEF1E97"/>
    <w:rsid w:val="4FCC21D8"/>
    <w:rsid w:val="50D6330E"/>
    <w:rsid w:val="50D70E34"/>
    <w:rsid w:val="50E81293"/>
    <w:rsid w:val="51014357"/>
    <w:rsid w:val="516721B8"/>
    <w:rsid w:val="51E732F9"/>
    <w:rsid w:val="524E5126"/>
    <w:rsid w:val="52C33D66"/>
    <w:rsid w:val="52F6B2BC"/>
    <w:rsid w:val="53A2397B"/>
    <w:rsid w:val="53EE6BC1"/>
    <w:rsid w:val="54040192"/>
    <w:rsid w:val="5463583A"/>
    <w:rsid w:val="54B020C8"/>
    <w:rsid w:val="55F935FB"/>
    <w:rsid w:val="56022806"/>
    <w:rsid w:val="561A5A4B"/>
    <w:rsid w:val="58680128"/>
    <w:rsid w:val="58705DF6"/>
    <w:rsid w:val="58FB5AE7"/>
    <w:rsid w:val="593908DE"/>
    <w:rsid w:val="595B4CF8"/>
    <w:rsid w:val="59637709"/>
    <w:rsid w:val="599F1E4C"/>
    <w:rsid w:val="59EA1BD8"/>
    <w:rsid w:val="5A096502"/>
    <w:rsid w:val="5A4243F6"/>
    <w:rsid w:val="5ADC7773"/>
    <w:rsid w:val="5B136F0D"/>
    <w:rsid w:val="5C810EE5"/>
    <w:rsid w:val="5CBD5382"/>
    <w:rsid w:val="5D0B433F"/>
    <w:rsid w:val="5D3721BE"/>
    <w:rsid w:val="5DC44938"/>
    <w:rsid w:val="5EF64B7B"/>
    <w:rsid w:val="5EF7101F"/>
    <w:rsid w:val="5EFA28BD"/>
    <w:rsid w:val="5F357D99"/>
    <w:rsid w:val="600A6B30"/>
    <w:rsid w:val="60966616"/>
    <w:rsid w:val="61834DEC"/>
    <w:rsid w:val="62B114E5"/>
    <w:rsid w:val="62DB47B4"/>
    <w:rsid w:val="63293771"/>
    <w:rsid w:val="635B54B2"/>
    <w:rsid w:val="63EF49BB"/>
    <w:rsid w:val="64137F7D"/>
    <w:rsid w:val="658729D1"/>
    <w:rsid w:val="66104A9C"/>
    <w:rsid w:val="66903B07"/>
    <w:rsid w:val="66C67529"/>
    <w:rsid w:val="66DB4D83"/>
    <w:rsid w:val="672C7CD4"/>
    <w:rsid w:val="67C779FD"/>
    <w:rsid w:val="67FD6F7B"/>
    <w:rsid w:val="68060525"/>
    <w:rsid w:val="69D87C9F"/>
    <w:rsid w:val="6A260A0B"/>
    <w:rsid w:val="6AB06526"/>
    <w:rsid w:val="6AE73EBC"/>
    <w:rsid w:val="6B961BC0"/>
    <w:rsid w:val="6C5E0930"/>
    <w:rsid w:val="6D62253B"/>
    <w:rsid w:val="6DA57E98"/>
    <w:rsid w:val="6E2434B3"/>
    <w:rsid w:val="6E565636"/>
    <w:rsid w:val="6FC14D32"/>
    <w:rsid w:val="6FD35191"/>
    <w:rsid w:val="6FDB4045"/>
    <w:rsid w:val="700510C2"/>
    <w:rsid w:val="702A0B29"/>
    <w:rsid w:val="70BA66AA"/>
    <w:rsid w:val="711517D9"/>
    <w:rsid w:val="723932A5"/>
    <w:rsid w:val="7258372B"/>
    <w:rsid w:val="7265409A"/>
    <w:rsid w:val="726E1850"/>
    <w:rsid w:val="72A252EE"/>
    <w:rsid w:val="7329331A"/>
    <w:rsid w:val="73AA6208"/>
    <w:rsid w:val="7434641A"/>
    <w:rsid w:val="743B3304"/>
    <w:rsid w:val="746D7236"/>
    <w:rsid w:val="747A2D07"/>
    <w:rsid w:val="747D7226"/>
    <w:rsid w:val="748F53FE"/>
    <w:rsid w:val="74D774D1"/>
    <w:rsid w:val="751122B7"/>
    <w:rsid w:val="75DC28C5"/>
    <w:rsid w:val="760A7432"/>
    <w:rsid w:val="768A0573"/>
    <w:rsid w:val="76B31878"/>
    <w:rsid w:val="76DF08BF"/>
    <w:rsid w:val="775841CD"/>
    <w:rsid w:val="77755494"/>
    <w:rsid w:val="778C3E77"/>
    <w:rsid w:val="77B43AFA"/>
    <w:rsid w:val="784E117C"/>
    <w:rsid w:val="78850FF2"/>
    <w:rsid w:val="79780B57"/>
    <w:rsid w:val="79C03624"/>
    <w:rsid w:val="79DE4E5E"/>
    <w:rsid w:val="79F44681"/>
    <w:rsid w:val="7A2111EE"/>
    <w:rsid w:val="7A344A7E"/>
    <w:rsid w:val="7B315461"/>
    <w:rsid w:val="7B9D6653"/>
    <w:rsid w:val="7BC63DFB"/>
    <w:rsid w:val="7C0E376A"/>
    <w:rsid w:val="7D2A03BA"/>
    <w:rsid w:val="7D7D0F92"/>
    <w:rsid w:val="7E0866D3"/>
    <w:rsid w:val="7E7D21F0"/>
    <w:rsid w:val="7E903B50"/>
    <w:rsid w:val="7EBC7738"/>
    <w:rsid w:val="7EE1590E"/>
    <w:rsid w:val="7F2826D7"/>
    <w:rsid w:val="7F286B7B"/>
    <w:rsid w:val="7F315A30"/>
    <w:rsid w:val="7F341592"/>
    <w:rsid w:val="7FCFECF8"/>
    <w:rsid w:val="DFFBB242"/>
    <w:rsid w:val="EFFE9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11051</Words>
  <Characters>11455</Characters>
  <TotalTime>10</TotalTime>
  <ScaleCrop>false</ScaleCrop>
  <LinksUpToDate>false</LinksUpToDate>
  <CharactersWithSpaces>11814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2024-05-23T10:50:00Z</dcterms:created>
  <dc:creator>admin</dc:creator>
  <cp:lastModifiedBy>霞光飞扬</cp:lastModifiedBy>
  <cp:lastPrinted>2024-06-12T01:27:00Z</cp:lastPrinted>
  <dcterms:modified xsi:type="dcterms:W3CDTF">2025-10-31T01:53:32Z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2024-05-22T10:50:18Z</vt:filetime>
  </property>
  <property fmtid="{D5CDD505-2E9C-101B-9397-08002B2CF9AE}" pid="4" name="UsrData">
    <vt:lpwstr>664d5d64524474001f09469fwl</vt:lpwstr>
  </property>
  <property fmtid="{D5CDD505-2E9C-101B-9397-08002B2CF9AE}" pid="5" name="KSOProductBuildVer">
    <vt:lpwstr>2052-12.1.0.23125</vt:lpwstr>
  </property>
  <property fmtid="{D5CDD505-2E9C-101B-9397-08002B2CF9AE}" pid="6" name="ICV">
    <vt:lpwstr>E777081B541E4A618E732DFD16DDED61_13</vt:lpwstr>
  </property>
  <property fmtid="{D5CDD505-2E9C-101B-9397-08002B2CF9AE}" pid="7" name="KSOTemplateDocerSaveRecord">
    <vt:lpwstr>eyJoZGlkIjoiNTlhYzAyYjdkNzU2MjQ1MmNiMzI2OGRjZjZkZDFjNTMiLCJ1c2VySWQiOiI3NTg2OTgyNzYifQ==</vt:lpwstr>
  </property>
</Properties>
</file>