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10710"/>
        </w:tabs>
        <w:textAlignment w:val="bottom"/>
        <w:rPr>
          <w:rFonts w:eastAsia="方正黑体_GBK"/>
          <w:kern w:val="0"/>
          <w:lang w:bidi="ar"/>
        </w:rPr>
      </w:pPr>
      <w:r>
        <w:rPr>
          <w:rFonts w:eastAsia="方正黑体_GBK"/>
          <w:kern w:val="0"/>
          <w:lang w:bidi="ar"/>
        </w:rPr>
        <w:t>附件1</w:t>
      </w:r>
    </w:p>
    <w:tbl>
      <w:tblPr>
        <w:tblStyle w:val="4"/>
        <w:tblW w:w="14730" w:type="dxa"/>
        <w:jc w:val="center"/>
        <w:tblInd w:w="0" w:type="dxa"/>
        <w:tblLayout w:type="fixed"/>
        <w:tblCellMar>
          <w:top w:w="0" w:type="dxa"/>
          <w:left w:w="108" w:type="dxa"/>
          <w:bottom w:w="0" w:type="dxa"/>
          <w:right w:w="108" w:type="dxa"/>
        </w:tblCellMar>
      </w:tblPr>
      <w:tblGrid>
        <w:gridCol w:w="659"/>
        <w:gridCol w:w="4284"/>
        <w:gridCol w:w="4271"/>
        <w:gridCol w:w="2552"/>
        <w:gridCol w:w="1275"/>
        <w:gridCol w:w="1689"/>
      </w:tblGrid>
      <w:tr>
        <w:tblPrEx>
          <w:tblLayout w:type="fixed"/>
          <w:tblCellMar>
            <w:top w:w="0" w:type="dxa"/>
            <w:left w:w="108" w:type="dxa"/>
            <w:bottom w:w="0" w:type="dxa"/>
            <w:right w:w="108" w:type="dxa"/>
          </w:tblCellMar>
        </w:tblPrEx>
        <w:trPr>
          <w:trHeight w:val="860" w:hRule="atLeast"/>
          <w:jc w:val="center"/>
        </w:trPr>
        <w:tc>
          <w:tcPr>
            <w:tcW w:w="14730" w:type="dxa"/>
            <w:gridSpan w:val="6"/>
            <w:tcBorders>
              <w:top w:val="nil"/>
              <w:left w:val="nil"/>
              <w:bottom w:val="nil"/>
              <w:right w:val="nil"/>
            </w:tcBorders>
            <w:shd w:val="clear" w:color="auto" w:fill="FFFFFF"/>
            <w:vAlign w:val="center"/>
          </w:tcPr>
          <w:p>
            <w:pPr>
              <w:widowControl/>
              <w:jc w:val="center"/>
              <w:textAlignment w:val="center"/>
              <w:rPr>
                <w:color w:val="000000"/>
              </w:rPr>
            </w:pPr>
            <w:r>
              <w:rPr>
                <w:rFonts w:ascii="方正小标宋_GBK" w:hAnsi="方正小标宋_GBK" w:eastAsia="方正小标宋_GBK" w:cs="方正小标宋_GBK"/>
                <w:color w:val="000000"/>
                <w:kern w:val="0"/>
                <w:lang w:bidi="ar"/>
              </w:rPr>
              <w:t>晋城市消防救援支队202</w:t>
            </w:r>
            <w:r>
              <w:rPr>
                <w:rFonts w:hint="eastAsia" w:ascii="方正小标宋_GBK" w:hAnsi="方正小标宋_GBK" w:eastAsia="方正小标宋_GBK" w:cs="方正小标宋_GBK"/>
                <w:color w:val="000000"/>
                <w:kern w:val="0"/>
                <w:lang w:val="en-US" w:eastAsia="zh-CN" w:bidi="ar"/>
              </w:rPr>
              <w:t>6</w:t>
            </w:r>
            <w:r>
              <w:rPr>
                <w:rFonts w:ascii="方正小标宋_GBK" w:hAnsi="方正小标宋_GBK" w:eastAsia="方正小标宋_GBK" w:cs="方正小标宋_GBK"/>
                <w:color w:val="000000"/>
                <w:kern w:val="0"/>
                <w:lang w:bidi="ar"/>
              </w:rPr>
              <w:t>年</w:t>
            </w:r>
            <w:r>
              <w:rPr>
                <w:rFonts w:hint="eastAsia" w:ascii="方正小标宋_GBK" w:hAnsi="方正小标宋_GBK" w:eastAsia="方正小标宋_GBK" w:cs="方正小标宋_GBK"/>
                <w:color w:val="000000"/>
                <w:kern w:val="0"/>
                <w:lang w:val="en-US" w:eastAsia="zh-CN" w:bidi="ar"/>
              </w:rPr>
              <w:t>1</w:t>
            </w:r>
            <w:r>
              <w:rPr>
                <w:rFonts w:ascii="方正小标宋_GBK" w:hAnsi="方正小标宋_GBK" w:eastAsia="方正小标宋_GBK" w:cs="方正小标宋_GBK"/>
                <w:color w:val="000000"/>
                <w:kern w:val="0"/>
                <w:lang w:bidi="ar"/>
              </w:rPr>
              <w:t>月“双随机、一公开”抽查</w:t>
            </w:r>
            <w:r>
              <w:rPr>
                <w:rFonts w:hint="eastAsia" w:ascii="方正小标宋_GBK" w:hAnsi="方正小标宋_GBK" w:eastAsia="方正小标宋_GBK" w:cs="方正小标宋_GBK"/>
                <w:color w:val="000000"/>
                <w:kern w:val="0"/>
                <w:lang w:bidi="ar"/>
              </w:rPr>
              <w:t>结果</w:t>
            </w:r>
            <w:r>
              <w:rPr>
                <w:rFonts w:ascii="方正小标宋_GBK" w:hAnsi="方正小标宋_GBK" w:eastAsia="方正小标宋_GBK" w:cs="方正小标宋_GBK"/>
                <w:color w:val="000000"/>
                <w:kern w:val="0"/>
                <w:lang w:bidi="ar"/>
              </w:rPr>
              <w:t>公示</w:t>
            </w:r>
          </w:p>
        </w:tc>
      </w:tr>
      <w:tr>
        <w:tblPrEx>
          <w:tblLayout w:type="fixed"/>
          <w:tblCellMar>
            <w:top w:w="0" w:type="dxa"/>
            <w:left w:w="108" w:type="dxa"/>
            <w:bottom w:w="0" w:type="dxa"/>
            <w:right w:w="108" w:type="dxa"/>
          </w:tblCellMar>
        </w:tblPrEx>
        <w:trPr>
          <w:trHeight w:val="64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b/>
                <w:bCs/>
                <w:color w:val="000000"/>
                <w:sz w:val="20"/>
                <w:szCs w:val="20"/>
              </w:rPr>
            </w:pPr>
            <w:r>
              <w:rPr>
                <w:b/>
                <w:bCs/>
                <w:color w:val="000000"/>
                <w:kern w:val="0"/>
                <w:sz w:val="20"/>
                <w:szCs w:val="20"/>
                <w:lang w:bidi="ar"/>
              </w:rPr>
              <w:t>序号</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b/>
                <w:bCs/>
                <w:color w:val="000000"/>
                <w:sz w:val="20"/>
                <w:szCs w:val="20"/>
              </w:rPr>
            </w:pPr>
            <w:r>
              <w:rPr>
                <w:b/>
                <w:bCs/>
                <w:color w:val="000000"/>
                <w:kern w:val="0"/>
                <w:sz w:val="20"/>
                <w:szCs w:val="20"/>
                <w:lang w:bidi="ar"/>
              </w:rPr>
              <w:t>抽查单位</w:t>
            </w:r>
          </w:p>
        </w:tc>
        <w:tc>
          <w:tcPr>
            <w:tcW w:w="42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b/>
                <w:bCs/>
                <w:color w:val="000000"/>
                <w:sz w:val="20"/>
                <w:szCs w:val="20"/>
              </w:rPr>
            </w:pPr>
            <w:r>
              <w:rPr>
                <w:b/>
                <w:bCs/>
                <w:color w:val="000000"/>
                <w:kern w:val="0"/>
                <w:sz w:val="20"/>
                <w:szCs w:val="20"/>
                <w:lang w:bidi="ar"/>
              </w:rPr>
              <w:t>单位地址</w:t>
            </w:r>
          </w:p>
        </w:tc>
        <w:tc>
          <w:tcPr>
            <w:tcW w:w="25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b/>
                <w:bCs/>
                <w:color w:val="000000"/>
                <w:sz w:val="20"/>
                <w:szCs w:val="20"/>
              </w:rPr>
            </w:pPr>
            <w:r>
              <w:rPr>
                <w:b/>
                <w:bCs/>
                <w:color w:val="000000"/>
                <w:kern w:val="0"/>
                <w:sz w:val="20"/>
                <w:szCs w:val="20"/>
                <w:lang w:bidi="ar"/>
              </w:rPr>
              <w:t>检查人主/协</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b/>
                <w:bCs/>
                <w:color w:val="000000"/>
                <w:sz w:val="20"/>
                <w:szCs w:val="20"/>
              </w:rPr>
            </w:pPr>
            <w:r>
              <w:rPr>
                <w:b/>
                <w:bCs/>
                <w:color w:val="000000"/>
                <w:kern w:val="0"/>
                <w:sz w:val="20"/>
                <w:szCs w:val="20"/>
                <w:lang w:bidi="ar"/>
              </w:rPr>
              <w:t>检查时间</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b/>
                <w:bCs/>
                <w:color w:val="000000"/>
                <w:sz w:val="20"/>
                <w:szCs w:val="20"/>
              </w:rPr>
            </w:pPr>
            <w:r>
              <w:rPr>
                <w:b/>
                <w:bCs/>
                <w:color w:val="000000"/>
                <w:kern w:val="0"/>
                <w:sz w:val="20"/>
                <w:szCs w:val="20"/>
                <w:lang w:bidi="ar"/>
              </w:rPr>
              <w:t>结果</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1</w:t>
            </w:r>
          </w:p>
        </w:tc>
        <w:tc>
          <w:tcPr>
            <w:tcW w:w="4284" w:type="dxa"/>
            <w:tcBorders>
              <w:top w:val="single" w:color="000000"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山西贝壳物业服务有限公司</w:t>
            </w:r>
          </w:p>
        </w:tc>
        <w:tc>
          <w:tcPr>
            <w:tcW w:w="4271" w:type="dxa"/>
            <w:tcBorders>
              <w:top w:val="single" w:color="000000"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山西省晋城市城区山西省晋城市</w:t>
            </w:r>
            <w:bookmarkStart w:id="1" w:name="_GoBack"/>
            <w:bookmarkEnd w:id="1"/>
            <w:r>
              <w:rPr>
                <w:rFonts w:hint="eastAsia"/>
                <w:color w:val="000000"/>
                <w:kern w:val="0"/>
                <w:sz w:val="20"/>
                <w:szCs w:val="20"/>
                <w:lang w:val="en-US" w:eastAsia="zh-CN" w:bidi="ar"/>
              </w:rPr>
              <w:t>城区黄华街银联苑小区2号楼1单元1803室</w:t>
            </w:r>
          </w:p>
        </w:tc>
        <w:tc>
          <w:tcPr>
            <w:tcW w:w="2552" w:type="dxa"/>
            <w:tcBorders>
              <w:top w:val="single" w:color="000000"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杨腾(主)、延浩</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2026-01-30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中国建设银行股份有限公司晋城矿区支行</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晋城市城区北石店镇北石店（万德福对面）</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延浩(主)、张鹏</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2026-01-21</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2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3</w:t>
            </w:r>
          </w:p>
        </w:tc>
        <w:tc>
          <w:tcPr>
            <w:tcW w:w="4284"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晋城随其所宜经贸有限公司</w:t>
            </w:r>
          </w:p>
        </w:tc>
        <w:tc>
          <w:tcPr>
            <w:tcW w:w="4271"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山西省晋城市城区文昌西街566号烟草公司家属院2号</w:t>
            </w:r>
          </w:p>
        </w:tc>
        <w:tc>
          <w:tcPr>
            <w:tcW w:w="2552"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延浩(主)、马源</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2026-01-27</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4</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晋城市琳儿商贸有限责任公司</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山西省晋城市城区苇匠村172号</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马源(主)、孙珍朋</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2026-01-27</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不检查[停业]</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5</w:t>
            </w:r>
          </w:p>
        </w:tc>
        <w:tc>
          <w:tcPr>
            <w:tcW w:w="4284"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晋城市东易原创别墅设计有限公司</w:t>
            </w:r>
          </w:p>
        </w:tc>
        <w:tc>
          <w:tcPr>
            <w:tcW w:w="4271"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山西省晋城市城区钟家庄街道泽州南路与白水街交汇处喜临门建材家具广场一楼</w:t>
            </w:r>
          </w:p>
        </w:tc>
        <w:tc>
          <w:tcPr>
            <w:tcW w:w="2552"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孙珍朋(主)、马源</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2026-01-21</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6</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晋城市城区白兆福口腔诊所</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山西省晋城市城区西街街道新市西街金厦银座309室</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孙珍朋(主)、延浩</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2026-01-23</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7</w:t>
            </w:r>
          </w:p>
        </w:tc>
        <w:tc>
          <w:tcPr>
            <w:tcW w:w="4284"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晋城市国贸购物广场有限公司</w:t>
            </w:r>
          </w:p>
        </w:tc>
        <w:tc>
          <w:tcPr>
            <w:tcW w:w="4271"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晋城市红星东街与泽州路交叉口西北角</w:t>
            </w:r>
          </w:p>
        </w:tc>
        <w:tc>
          <w:tcPr>
            <w:tcW w:w="2552"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杨腾(主)、孙珍朋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2026-01-29</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8</w:t>
            </w:r>
          </w:p>
        </w:tc>
        <w:tc>
          <w:tcPr>
            <w:tcW w:w="4284" w:type="dxa"/>
            <w:tcBorders>
              <w:top w:val="nil"/>
              <w:left w:val="single" w:color="auto" w:sz="4" w:space="0"/>
              <w:bottom w:val="nil"/>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晋城市新悦汇文化传媒有限公司</w:t>
            </w:r>
          </w:p>
        </w:tc>
        <w:tc>
          <w:tcPr>
            <w:tcW w:w="4271" w:type="dxa"/>
            <w:tcBorders>
              <w:top w:val="nil"/>
              <w:left w:val="single" w:color="auto" w:sz="4" w:space="0"/>
              <w:bottom w:val="nil"/>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晋城市北石店镇北石店村畅安路宏博文化园3层</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杨腾(主)、孙珍朋</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2026-01-26</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9</w:t>
            </w:r>
          </w:p>
        </w:tc>
        <w:tc>
          <w:tcPr>
            <w:tcW w:w="4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晋城富景优佳酒店</w:t>
            </w:r>
          </w:p>
        </w:tc>
        <w:tc>
          <w:tcPr>
            <w:tcW w:w="42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晋城市城区新市东街438号</w:t>
            </w:r>
          </w:p>
        </w:tc>
        <w:tc>
          <w:tcPr>
            <w:tcW w:w="2552"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马源(主)、杨腾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2026-01-19</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10</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晋城市城区芙蓉大酒店</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山西省晋城市城区泽州路2692号</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延浩(主)、杨腾</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2026-01-29</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bookmarkStart w:id="0" w:name="OLE_LINK1"/>
            <w:r>
              <w:rPr>
                <w:rFonts w:hint="eastAsia"/>
                <w:color w:val="000000"/>
                <w:kern w:val="0"/>
                <w:sz w:val="20"/>
                <w:szCs w:val="20"/>
                <w:lang w:val="en-US" w:eastAsia="zh-CN" w:bidi="ar"/>
              </w:rPr>
              <w:t>责令限期改正</w:t>
            </w:r>
            <w:bookmarkEnd w:id="0"/>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11</w:t>
            </w:r>
          </w:p>
        </w:tc>
        <w:tc>
          <w:tcPr>
            <w:tcW w:w="4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晋城万客隆康乐城</w:t>
            </w:r>
          </w:p>
        </w:tc>
        <w:tc>
          <w:tcPr>
            <w:tcW w:w="42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晋城市凤台西街581号</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孙珍朋(主)、马源</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2026-01-21</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12</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晋城市城区景华舞厅</w:t>
            </w:r>
          </w:p>
        </w:tc>
        <w:tc>
          <w:tcPr>
            <w:tcW w:w="4271" w:type="dxa"/>
            <w:tcBorders>
              <w:top w:val="single" w:color="auto" w:sz="4" w:space="0"/>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晋城市文昌街与黄华街交叉口</w:t>
            </w:r>
          </w:p>
        </w:tc>
        <w:tc>
          <w:tcPr>
            <w:tcW w:w="2552" w:type="dxa"/>
            <w:tcBorders>
              <w:top w:val="single" w:color="auto" w:sz="4" w:space="0"/>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杨腾(主)、延浩</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2026-01-20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13</w:t>
            </w:r>
          </w:p>
        </w:tc>
        <w:tc>
          <w:tcPr>
            <w:tcW w:w="4284"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晋城市凤鸣中学</w:t>
            </w:r>
          </w:p>
        </w:tc>
        <w:tc>
          <w:tcPr>
            <w:tcW w:w="42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晋城市文博路281号</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延浩(主)、马源</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2026-01-26</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r>
              <w:rPr>
                <w:rFonts w:hint="default"/>
                <w:color w:val="000000"/>
                <w:kern w:val="0"/>
                <w:sz w:val="20"/>
                <w:szCs w:val="20"/>
                <w:lang w:val="en-US" w:eastAsia="zh-CN" w:bidi="ar"/>
              </w:rPr>
              <w:t> </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14</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晋城市金丞翔汉庭酒店管理有限公司</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山西省晋城市城区泽州路1932号</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杨腾(主)、孙珍朋</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2026-01-26</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15</w:t>
            </w:r>
          </w:p>
        </w:tc>
        <w:tc>
          <w:tcPr>
            <w:tcW w:w="4284"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晋城水云天商务酒店</w:t>
            </w:r>
          </w:p>
        </w:tc>
        <w:tc>
          <w:tcPr>
            <w:tcW w:w="4271"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晋城市城区凤城路泽州国税局对面</w:t>
            </w:r>
          </w:p>
        </w:tc>
        <w:tc>
          <w:tcPr>
            <w:tcW w:w="2552"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马源(主)、杨腾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2026-01-21</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16</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晋城市叮叮商业管理有限公司（尚街G6）</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山西省晋城市城区山西省晋城市城区泽州南路10号白水印象小区西君悦新城三楼</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孙珍朋(主)、马源</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2026-01-26</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17</w:t>
            </w:r>
          </w:p>
        </w:tc>
        <w:tc>
          <w:tcPr>
            <w:tcW w:w="4284"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晋城杏泽药品零售连锁有限公司康宁药店</w:t>
            </w:r>
          </w:p>
        </w:tc>
        <w:tc>
          <w:tcPr>
            <w:tcW w:w="4271"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泽州县北石店镇北石店村旧村委楼南50米</w:t>
            </w:r>
          </w:p>
        </w:tc>
        <w:tc>
          <w:tcPr>
            <w:tcW w:w="2552"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孙珍朋(主)、延浩</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2026-01-21</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不检查[停业]</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18</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晋城畅通汽车运输服务有限公司</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山西省晋城市城区北石店镇北石店孙村10号</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马源(主)、孙珍朋</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2026-01-29</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不检查[停业]</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19</w:t>
            </w:r>
          </w:p>
        </w:tc>
        <w:tc>
          <w:tcPr>
            <w:tcW w:w="4284"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（鑫诚苑小区）晋城市睿翼物业管理有限公司</w:t>
            </w:r>
          </w:p>
        </w:tc>
        <w:tc>
          <w:tcPr>
            <w:tcW w:w="4271"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山西省晋城市城区凤台西街南、规划景西路东</w:t>
            </w:r>
          </w:p>
        </w:tc>
        <w:tc>
          <w:tcPr>
            <w:tcW w:w="2552"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延浩(主)、张鹏</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2026-01-23</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山西晨欣酒店有限公司</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晋城市城区钟家庄街道迎宾街777号</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马源(主)、延浩</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2026-01-26</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21</w:t>
            </w:r>
          </w:p>
        </w:tc>
        <w:tc>
          <w:tcPr>
            <w:tcW w:w="4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晋城市国际贸易中心（ 晋城市思博服务有限公司）</w:t>
            </w:r>
          </w:p>
        </w:tc>
        <w:tc>
          <w:tcPr>
            <w:tcW w:w="42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晋城市红星东街与泽州路交叉口西北角</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孙珍朋(主)、杨腾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2026-01-28</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22</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晋城市城区人民法院(办公楼)</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晋城市文昌西街与景西路交叉口西北角</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马源(主)、延浩</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2026-01-15</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23</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晋城市燃气有限公司（城西储配站）</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晋城市城区西上庄庞圪塔村北</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孙珍朋(主)、马源</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2026-01-28</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24</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晋城市城区鑫家居建材市场</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晋城市城区景西路商贸区内</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杨腾(主)、马源</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2026-01-19</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25</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山西永晋酒店有限公司</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山西省晋城市城区新市西街611号</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杨腾(主)、孙珍朋</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2026-01-26</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26</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晋城市弘乐商贸有限公司世贸购物广场</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晋城市城区新市西街511号</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延浩(主)、杨腾</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2026-01-23</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27</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晋城市宏业中久商贸有限公司（国贸唱吧麦颂KTV）</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山西省晋城市城区泽州路与红星街交叉处（国贸购物广场227号商铺）</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孙珍朋(主)、杨腾</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2026-01-29</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28</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晋城市洞天福地商贸有限公司（洞天福地网吧）</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晋城市城区新市东街748号</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杨腾(主)、张鹏</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2026-01-27</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29</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中国石油天然气股份有限公司山西销售晋城分公司凤城路加油站</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山西省晋城市城区凤城路东侧（晋城市泽州消防救援大队南侧）</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马源(主)、延浩</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2026-01-15</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30</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晋城市世界风情娱乐会所</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山西省晋城市城区文昌西街凤展时光里五层</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马源(主)、杨腾</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2026-01-27</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不检查[停业]</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31</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招商银行股份有限公司晋城分行</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晋城市城区泽州路249号</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杨腾(主)、孙珍朋</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2026-01-26</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32</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中国人寿保险股份有限公司晋城分公司</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晋城市建设路1399号</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延浩(主)、孙珍朋</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2026-01-26</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33</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晋城市宾悦酒店管理有限公司</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山西省晋城市城区新市西街1917号八、九、十层</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延浩(主)、马源</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2026-01-15</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34</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default"/>
                <w:color w:val="000000"/>
                <w:kern w:val="0"/>
                <w:sz w:val="20"/>
                <w:szCs w:val="20"/>
                <w:lang w:val="en-US" w:eastAsia="zh-CN" w:bidi="ar"/>
              </w:rPr>
              <w:t>晋城市和园小厨餐饮服务有限公司</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default"/>
                <w:color w:val="000000"/>
                <w:kern w:val="0"/>
                <w:sz w:val="20"/>
                <w:szCs w:val="20"/>
                <w:lang w:val="en-US" w:eastAsia="zh-CN" w:bidi="ar"/>
              </w:rPr>
              <w:t>山西省晋城市城区北街街道书院街明道和园小区9号-1商铺</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default"/>
                <w:color w:val="000000"/>
                <w:kern w:val="0"/>
                <w:sz w:val="20"/>
                <w:szCs w:val="20"/>
                <w:lang w:val="en-US" w:eastAsia="zh-CN" w:bidi="ar"/>
              </w:rPr>
              <w:t>延浩(主)、孙珍朋</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default"/>
                <w:color w:val="000000"/>
                <w:kern w:val="0"/>
                <w:sz w:val="20"/>
                <w:szCs w:val="20"/>
                <w:lang w:val="en-US" w:eastAsia="zh-CN" w:bidi="ar"/>
              </w:rPr>
              <w:t>2026-01-27</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35</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default"/>
                <w:color w:val="000000"/>
                <w:kern w:val="0"/>
                <w:sz w:val="20"/>
                <w:szCs w:val="20"/>
                <w:lang w:val="en-US" w:eastAsia="zh-CN" w:bidi="ar"/>
              </w:rPr>
              <w:t>晋城市城区卓优文化娱乐俱乐部</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default"/>
                <w:color w:val="000000"/>
                <w:kern w:val="0"/>
                <w:sz w:val="20"/>
                <w:szCs w:val="20"/>
                <w:lang w:val="en-US" w:eastAsia="zh-CN" w:bidi="ar"/>
              </w:rPr>
              <w:t>晋城市泽洲路2516号临街综合楼三楼南侧办公区303室</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default"/>
                <w:color w:val="000000"/>
                <w:kern w:val="0"/>
                <w:sz w:val="20"/>
                <w:szCs w:val="20"/>
                <w:lang w:val="en-US" w:eastAsia="zh-CN" w:bidi="ar"/>
              </w:rPr>
              <w:t>延浩(主)、杨腾</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default"/>
                <w:color w:val="000000"/>
                <w:kern w:val="0"/>
                <w:sz w:val="20"/>
                <w:szCs w:val="20"/>
                <w:lang w:val="en-US" w:eastAsia="zh-CN" w:bidi="ar"/>
              </w:rPr>
              <w:t>2026-01-27</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bl>
    <w:p>
      <w:pPr>
        <w:widowControl/>
        <w:jc w:val="center"/>
        <w:textAlignment w:val="center"/>
        <w:rPr>
          <w:rFonts w:hint="eastAsia"/>
          <w:color w:val="000000"/>
          <w:kern w:val="0"/>
          <w:sz w:val="20"/>
          <w:szCs w:val="20"/>
          <w:lang w:val="en-US" w:eastAsia="zh-CN" w:bidi="ar"/>
        </w:rPr>
      </w:pPr>
    </w:p>
    <w:p>
      <w:pPr>
        <w:widowControl/>
        <w:jc w:val="both"/>
        <w:textAlignment w:val="center"/>
        <w:rPr>
          <w:rFonts w:hint="eastAsia"/>
          <w:color w:val="000000"/>
          <w:kern w:val="0"/>
          <w:sz w:val="20"/>
          <w:szCs w:val="20"/>
          <w:lang w:val="en-US" w:eastAsia="zh-CN" w:bidi="ar"/>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yODhkYzA4NWVjNzEzNDc0ZDA4NDhiOGRkZjU4YzEifQ=="/>
  </w:docVars>
  <w:rsids>
    <w:rsidRoot w:val="00C72579"/>
    <w:rsid w:val="00031628"/>
    <w:rsid w:val="000407F0"/>
    <w:rsid w:val="00064D36"/>
    <w:rsid w:val="000913C8"/>
    <w:rsid w:val="000B527A"/>
    <w:rsid w:val="000F758A"/>
    <w:rsid w:val="000F774C"/>
    <w:rsid w:val="00116C6E"/>
    <w:rsid w:val="00175E87"/>
    <w:rsid w:val="00183F59"/>
    <w:rsid w:val="001A151F"/>
    <w:rsid w:val="001B4C7B"/>
    <w:rsid w:val="001B4E6C"/>
    <w:rsid w:val="001E4FB3"/>
    <w:rsid w:val="001E6B99"/>
    <w:rsid w:val="00267DB2"/>
    <w:rsid w:val="002D17BB"/>
    <w:rsid w:val="003614A8"/>
    <w:rsid w:val="00443076"/>
    <w:rsid w:val="004E03DE"/>
    <w:rsid w:val="004E4F4C"/>
    <w:rsid w:val="00567166"/>
    <w:rsid w:val="00734631"/>
    <w:rsid w:val="007606D9"/>
    <w:rsid w:val="007A4CE6"/>
    <w:rsid w:val="007F0B48"/>
    <w:rsid w:val="009C05E2"/>
    <w:rsid w:val="00A80D00"/>
    <w:rsid w:val="00AA4885"/>
    <w:rsid w:val="00AD6806"/>
    <w:rsid w:val="00B06ACC"/>
    <w:rsid w:val="00B11EEB"/>
    <w:rsid w:val="00B61391"/>
    <w:rsid w:val="00BA32AF"/>
    <w:rsid w:val="00BC078E"/>
    <w:rsid w:val="00BD007E"/>
    <w:rsid w:val="00BE2C93"/>
    <w:rsid w:val="00BF756D"/>
    <w:rsid w:val="00C07513"/>
    <w:rsid w:val="00C53951"/>
    <w:rsid w:val="00C72579"/>
    <w:rsid w:val="00C72D46"/>
    <w:rsid w:val="00D374FD"/>
    <w:rsid w:val="00D74BDB"/>
    <w:rsid w:val="00E14075"/>
    <w:rsid w:val="00E90ABC"/>
    <w:rsid w:val="00F447D0"/>
    <w:rsid w:val="00F62D11"/>
    <w:rsid w:val="00FA015D"/>
    <w:rsid w:val="039A0D03"/>
    <w:rsid w:val="063A566A"/>
    <w:rsid w:val="069F01DC"/>
    <w:rsid w:val="0A6346FE"/>
    <w:rsid w:val="0B532994"/>
    <w:rsid w:val="118C17B1"/>
    <w:rsid w:val="11F91737"/>
    <w:rsid w:val="13236886"/>
    <w:rsid w:val="186D47CE"/>
    <w:rsid w:val="19F9477F"/>
    <w:rsid w:val="1BAA5A4D"/>
    <w:rsid w:val="1D2035B0"/>
    <w:rsid w:val="1D881576"/>
    <w:rsid w:val="27DF1D1F"/>
    <w:rsid w:val="28E24566"/>
    <w:rsid w:val="2BF24E58"/>
    <w:rsid w:val="2E9555E6"/>
    <w:rsid w:val="2F3C189C"/>
    <w:rsid w:val="2F835584"/>
    <w:rsid w:val="2FF07AB3"/>
    <w:rsid w:val="30104618"/>
    <w:rsid w:val="386C4A83"/>
    <w:rsid w:val="3C774EAA"/>
    <w:rsid w:val="3DF6402B"/>
    <w:rsid w:val="3EB963A0"/>
    <w:rsid w:val="45AF656E"/>
    <w:rsid w:val="46BA2981"/>
    <w:rsid w:val="499C33A1"/>
    <w:rsid w:val="507D51C2"/>
    <w:rsid w:val="5F532824"/>
    <w:rsid w:val="611B3063"/>
    <w:rsid w:val="61211273"/>
    <w:rsid w:val="653147BA"/>
    <w:rsid w:val="69137033"/>
    <w:rsid w:val="6AA02261"/>
    <w:rsid w:val="6DD17E5A"/>
    <w:rsid w:val="72315ED0"/>
    <w:rsid w:val="72C83F7A"/>
    <w:rsid w:val="7596554E"/>
    <w:rsid w:val="76756AFE"/>
    <w:rsid w:val="768B5987"/>
    <w:rsid w:val="76FC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7"/>
    <w:qFormat/>
    <w:uiPriority w:val="0"/>
    <w:pPr>
      <w:tabs>
        <w:tab w:val="center" w:pos="4153"/>
        <w:tab w:val="right" w:pos="8306"/>
      </w:tabs>
      <w:snapToGrid w:val="0"/>
      <w:jc w:val="left"/>
    </w:pPr>
    <w:rPr>
      <w:sz w:val="18"/>
      <w:szCs w:val="18"/>
    </w:rPr>
  </w:style>
  <w:style w:type="paragraph" w:styleId="3">
    <w:name w:val="header"/>
    <w:basedOn w:val="1"/>
    <w:link w:val="16"/>
    <w:qFormat/>
    <w:uiPriority w:val="0"/>
    <w:pP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font11"/>
    <w:basedOn w:val="6"/>
    <w:qFormat/>
    <w:uiPriority w:val="0"/>
    <w:rPr>
      <w:rFonts w:hint="default" w:ascii="Helvetica" w:hAnsi="Helvetica" w:eastAsia="Helvetica" w:cs="Helvetica"/>
      <w:color w:val="515A6E"/>
      <w:sz w:val="21"/>
      <w:szCs w:val="21"/>
      <w:u w:val="none"/>
    </w:rPr>
  </w:style>
  <w:style w:type="character" w:customStyle="1" w:styleId="8">
    <w:name w:val="font01"/>
    <w:basedOn w:val="6"/>
    <w:qFormat/>
    <w:uiPriority w:val="0"/>
    <w:rPr>
      <w:rFonts w:hint="eastAsia" w:ascii="宋体" w:hAnsi="宋体" w:eastAsia="宋体" w:cs="宋体"/>
      <w:color w:val="515A6E"/>
      <w:sz w:val="21"/>
      <w:szCs w:val="21"/>
      <w:u w:val="none"/>
    </w:rPr>
  </w:style>
  <w:style w:type="character" w:customStyle="1" w:styleId="9">
    <w:name w:val="font41"/>
    <w:basedOn w:val="6"/>
    <w:qFormat/>
    <w:uiPriority w:val="0"/>
    <w:rPr>
      <w:rFonts w:ascii="方正仿宋_GBK" w:hAnsi="方正仿宋_GBK" w:eastAsia="方正仿宋_GBK" w:cs="方正仿宋_GBK"/>
      <w:color w:val="515A6E"/>
      <w:sz w:val="21"/>
      <w:szCs w:val="21"/>
      <w:u w:val="none"/>
    </w:rPr>
  </w:style>
  <w:style w:type="character" w:customStyle="1" w:styleId="10">
    <w:name w:val="font21"/>
    <w:basedOn w:val="6"/>
    <w:qFormat/>
    <w:uiPriority w:val="0"/>
    <w:rPr>
      <w:rFonts w:hint="default" w:ascii="Times New Roman" w:hAnsi="Times New Roman" w:cs="Times New Roman"/>
      <w:color w:val="515A6E"/>
      <w:sz w:val="21"/>
      <w:szCs w:val="21"/>
      <w:u w:val="none"/>
    </w:rPr>
  </w:style>
  <w:style w:type="character" w:customStyle="1" w:styleId="11">
    <w:name w:val="font31"/>
    <w:basedOn w:val="6"/>
    <w:qFormat/>
    <w:uiPriority w:val="0"/>
    <w:rPr>
      <w:rFonts w:ascii="方正仿宋_GBK" w:hAnsi="方正仿宋_GBK" w:eastAsia="方正仿宋_GBK" w:cs="方正仿宋_GBK"/>
      <w:color w:val="515A6E"/>
      <w:sz w:val="21"/>
      <w:szCs w:val="21"/>
      <w:u w:val="none"/>
    </w:rPr>
  </w:style>
  <w:style w:type="character" w:customStyle="1" w:styleId="12">
    <w:name w:val="font61"/>
    <w:basedOn w:val="6"/>
    <w:qFormat/>
    <w:uiPriority w:val="0"/>
    <w:rPr>
      <w:rFonts w:ascii="方正仿宋_GBK" w:hAnsi="方正仿宋_GBK" w:eastAsia="方正仿宋_GBK" w:cs="方正仿宋_GBK"/>
      <w:color w:val="000000"/>
      <w:sz w:val="20"/>
      <w:szCs w:val="20"/>
      <w:u w:val="none"/>
    </w:rPr>
  </w:style>
  <w:style w:type="character" w:customStyle="1" w:styleId="13">
    <w:name w:val="font51"/>
    <w:basedOn w:val="6"/>
    <w:qFormat/>
    <w:uiPriority w:val="0"/>
    <w:rPr>
      <w:rFonts w:hint="default" w:ascii="Times New Roman" w:hAnsi="Times New Roman" w:cs="Times New Roman"/>
      <w:color w:val="000000"/>
      <w:sz w:val="20"/>
      <w:szCs w:val="20"/>
      <w:u w:val="none"/>
    </w:rPr>
  </w:style>
  <w:style w:type="character" w:customStyle="1" w:styleId="14">
    <w:name w:val="font71"/>
    <w:basedOn w:val="6"/>
    <w:qFormat/>
    <w:uiPriority w:val="0"/>
    <w:rPr>
      <w:rFonts w:hint="default" w:ascii="Times New Roman" w:hAnsi="Times New Roman" w:cs="Times New Roman"/>
      <w:color w:val="000000"/>
      <w:sz w:val="20"/>
      <w:szCs w:val="20"/>
      <w:u w:val="none"/>
    </w:rPr>
  </w:style>
  <w:style w:type="character" w:customStyle="1" w:styleId="15">
    <w:name w:val="font81"/>
    <w:basedOn w:val="6"/>
    <w:qFormat/>
    <w:uiPriority w:val="0"/>
    <w:rPr>
      <w:rFonts w:hint="eastAsia" w:ascii="方正仿宋_GBK" w:hAnsi="方正仿宋_GBK" w:eastAsia="方正仿宋_GBK" w:cs="方正仿宋_GBK"/>
      <w:color w:val="000000"/>
      <w:sz w:val="20"/>
      <w:szCs w:val="20"/>
      <w:u w:val="none"/>
    </w:rPr>
  </w:style>
  <w:style w:type="character" w:customStyle="1" w:styleId="16">
    <w:name w:val="页眉 字符"/>
    <w:basedOn w:val="6"/>
    <w:link w:val="3"/>
    <w:qFormat/>
    <w:uiPriority w:val="0"/>
    <w:rPr>
      <w:rFonts w:eastAsia="仿宋_GB2312"/>
      <w:kern w:val="2"/>
      <w:sz w:val="18"/>
      <w:szCs w:val="18"/>
    </w:rPr>
  </w:style>
  <w:style w:type="character" w:customStyle="1" w:styleId="17">
    <w:name w:val="页脚 字符"/>
    <w:basedOn w:val="6"/>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950</Words>
  <Characters>1152</Characters>
  <Lines>20</Lines>
  <Paragraphs>5</Paragraphs>
  <TotalTime>0</TotalTime>
  <ScaleCrop>false</ScaleCrop>
  <LinksUpToDate>false</LinksUpToDate>
  <CharactersWithSpaces>1154</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2023-10-31T12:26:00Z</dcterms:created>
  <dc:creator>Administrator</dc:creator>
  <cp:lastModifiedBy>lenovo</cp:lastModifiedBy>
  <dcterms:modified xsi:type="dcterms:W3CDTF">2026-02-02T01:14:25Z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0C37B18FFF2643C5AAFC67D80DB90750_13</vt:lpwstr>
  </property>
  <property fmtid="{D5CDD505-2E9C-101B-9397-08002B2CF9AE}" pid="4" name="KSOTemplateDocerSaveRecord">
    <vt:lpwstr>eyJoZGlkIjoiY2UyODhkYzA4NWVjNzEzNDc0ZDA4NDhiOGRkZjU4YzEifQ==</vt:lpwstr>
  </property>
</Properties>
</file>