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0710"/>
        </w:tabs>
        <w:textAlignment w:val="bottom"/>
        <w:rPr>
          <w:rFonts w:eastAsia="方正黑体_GBK"/>
          <w:kern w:val="0"/>
          <w:lang w:bidi="ar"/>
        </w:rPr>
      </w:pPr>
      <w:r>
        <w:rPr>
          <w:rFonts w:eastAsia="方正黑体_GBK"/>
          <w:kern w:val="0"/>
          <w:lang w:bidi="ar"/>
        </w:rPr>
        <w:t>附件1</w:t>
      </w:r>
    </w:p>
    <w:tbl>
      <w:tblPr>
        <w:tblStyle w:val="4"/>
        <w:tblW w:w="14730" w:type="dxa"/>
        <w:jc w:val="center"/>
        <w:tblInd w:w="0" w:type="dxa"/>
        <w:tblLayout w:type="fixed"/>
        <w:tblCellMar>
          <w:top w:w="0" w:type="dxa"/>
          <w:left w:w="108" w:type="dxa"/>
          <w:bottom w:w="0" w:type="dxa"/>
          <w:right w:w="108" w:type="dxa"/>
        </w:tblCellMar>
      </w:tblPr>
      <w:tblGrid>
        <w:gridCol w:w="659"/>
        <w:gridCol w:w="4284"/>
        <w:gridCol w:w="4271"/>
        <w:gridCol w:w="2552"/>
        <w:gridCol w:w="1275"/>
        <w:gridCol w:w="1689"/>
      </w:tblGrid>
      <w:tr>
        <w:tblPrEx>
          <w:tblLayout w:type="fixed"/>
          <w:tblCellMar>
            <w:top w:w="0" w:type="dxa"/>
            <w:left w:w="108" w:type="dxa"/>
            <w:bottom w:w="0" w:type="dxa"/>
            <w:right w:w="108" w:type="dxa"/>
          </w:tblCellMar>
        </w:tblPrEx>
        <w:trPr>
          <w:trHeight w:val="860" w:hRule="atLeast"/>
          <w:jc w:val="center"/>
        </w:trPr>
        <w:tc>
          <w:tcPr>
            <w:tcW w:w="14730" w:type="dxa"/>
            <w:gridSpan w:val="6"/>
            <w:tcBorders>
              <w:top w:val="nil"/>
              <w:left w:val="nil"/>
              <w:bottom w:val="nil"/>
              <w:right w:val="nil"/>
            </w:tcBorders>
            <w:shd w:val="clear" w:color="auto" w:fill="FFFFFF"/>
            <w:vAlign w:val="center"/>
          </w:tcPr>
          <w:p>
            <w:pPr>
              <w:widowControl/>
              <w:jc w:val="center"/>
              <w:textAlignment w:val="center"/>
              <w:rPr>
                <w:color w:val="000000"/>
              </w:rPr>
            </w:pPr>
            <w:r>
              <w:rPr>
                <w:rFonts w:ascii="方正小标宋_GBK" w:hAnsi="方正小标宋_GBK" w:eastAsia="方正小标宋_GBK" w:cs="方正小标宋_GBK"/>
                <w:color w:val="000000"/>
                <w:kern w:val="0"/>
                <w:lang w:bidi="ar"/>
              </w:rPr>
              <w:t>晋城市消防救援支队202</w:t>
            </w:r>
            <w:r>
              <w:rPr>
                <w:rFonts w:hint="eastAsia" w:ascii="方正小标宋_GBK" w:hAnsi="方正小标宋_GBK" w:eastAsia="方正小标宋_GBK" w:cs="方正小标宋_GBK"/>
                <w:color w:val="000000"/>
                <w:kern w:val="0"/>
                <w:lang w:val="en-US" w:eastAsia="zh-CN" w:bidi="ar"/>
              </w:rPr>
              <w:t>6</w:t>
            </w:r>
            <w:r>
              <w:rPr>
                <w:rFonts w:ascii="方正小标宋_GBK" w:hAnsi="方正小标宋_GBK" w:eastAsia="方正小标宋_GBK" w:cs="方正小标宋_GBK"/>
                <w:color w:val="000000"/>
                <w:kern w:val="0"/>
                <w:lang w:bidi="ar"/>
              </w:rPr>
              <w:t>年</w:t>
            </w:r>
            <w:r>
              <w:rPr>
                <w:rFonts w:hint="eastAsia" w:ascii="方正小标宋_GBK" w:hAnsi="方正小标宋_GBK" w:eastAsia="方正小标宋_GBK" w:cs="方正小标宋_GBK"/>
                <w:color w:val="000000"/>
                <w:kern w:val="0"/>
                <w:lang w:val="en-US" w:eastAsia="zh-CN" w:bidi="ar"/>
              </w:rPr>
              <w:t>3</w:t>
            </w:r>
            <w:r>
              <w:rPr>
                <w:rFonts w:ascii="方正小标宋_GBK" w:hAnsi="方正小标宋_GBK" w:eastAsia="方正小标宋_GBK" w:cs="方正小标宋_GBK"/>
                <w:color w:val="000000"/>
                <w:kern w:val="0"/>
                <w:lang w:bidi="ar"/>
              </w:rPr>
              <w:t>月“双随机、一公开”抽查</w:t>
            </w:r>
            <w:r>
              <w:rPr>
                <w:rFonts w:hint="eastAsia" w:ascii="方正小标宋_GBK" w:hAnsi="方正小标宋_GBK" w:eastAsia="方正小标宋_GBK" w:cs="方正小标宋_GBK"/>
                <w:color w:val="000000"/>
                <w:kern w:val="0"/>
                <w:lang w:bidi="ar"/>
              </w:rPr>
              <w:t>结果</w:t>
            </w:r>
            <w:r>
              <w:rPr>
                <w:rFonts w:ascii="方正小标宋_GBK" w:hAnsi="方正小标宋_GBK" w:eastAsia="方正小标宋_GBK" w:cs="方正小标宋_GBK"/>
                <w:color w:val="000000"/>
                <w:kern w:val="0"/>
                <w:lang w:bidi="ar"/>
              </w:rPr>
              <w:t>公示</w:t>
            </w:r>
          </w:p>
        </w:tc>
      </w:tr>
      <w:tr>
        <w:tblPrEx>
          <w:tblLayout w:type="fixed"/>
          <w:tblCellMar>
            <w:top w:w="0" w:type="dxa"/>
            <w:left w:w="108" w:type="dxa"/>
            <w:bottom w:w="0" w:type="dxa"/>
            <w:right w:w="108" w:type="dxa"/>
          </w:tblCellMar>
        </w:tblPrEx>
        <w:trPr>
          <w:trHeight w:val="64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序号</w:t>
            </w:r>
          </w:p>
        </w:tc>
        <w:tc>
          <w:tcPr>
            <w:tcW w:w="4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抽查单位</w:t>
            </w:r>
          </w:p>
        </w:tc>
        <w:tc>
          <w:tcPr>
            <w:tcW w:w="4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单位地址</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检查人主/协</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检查时间</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结果</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w:t>
            </w:r>
          </w:p>
        </w:tc>
        <w:tc>
          <w:tcPr>
            <w:tcW w:w="4284"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晋城市城区大波手机店</w:t>
            </w:r>
          </w:p>
        </w:tc>
        <w:tc>
          <w:tcPr>
            <w:tcW w:w="4271"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山西省晋城市城区山西省晋城市城区西街街道黄华街富达写字楼外一楼西排2-04号</w:t>
            </w:r>
          </w:p>
        </w:tc>
        <w:tc>
          <w:tcPr>
            <w:tcW w:w="2552"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不检查[停业]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晋城市路缘汽车服务有限公司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山西省晋城市城区山西省晋城市城区白水东街御景龙湾营销中心东10米</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2026-03-30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bookmarkStart w:id="0" w:name="OLE_LINK2"/>
            <w:r>
              <w:rPr>
                <w:rFonts w:hint="eastAsia"/>
                <w:color w:val="000000"/>
                <w:kern w:val="0"/>
                <w:sz w:val="20"/>
                <w:szCs w:val="20"/>
                <w:lang w:val="en-US" w:eastAsia="zh-CN" w:bidi="ar"/>
              </w:rPr>
              <w:t>不检查[开发区大队辖区，非本大队辖区。]</w:t>
            </w:r>
            <w:bookmarkEnd w:id="0"/>
          </w:p>
        </w:tc>
      </w:tr>
      <w:tr>
        <w:tblPrEx>
          <w:tblLayout w:type="fixed"/>
          <w:tblCellMar>
            <w:top w:w="0" w:type="dxa"/>
            <w:left w:w="108" w:type="dxa"/>
            <w:bottom w:w="0" w:type="dxa"/>
            <w:right w:w="108" w:type="dxa"/>
          </w:tblCellMar>
        </w:tblPrEx>
        <w:trPr>
          <w:trHeight w:val="2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3</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晋城市城区陈小鹏饭店</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山西省晋城市城区山西省晋城市城区新市西街1366号人民广场负一层JQB-02</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不检查[停业]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泽州县物资回收总公司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城区泰欣街413号四楼</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2026-03-30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不检查[该单位实际地址为钟家庄办事处山门村，为开发区大队辖区]</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5</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晋城市文汇广告装饰有限公司</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山西省晋城市城区西街街道汇邦金座A栋1407室</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不检查[停业]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山西同尚再生资源回收有限公司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山西省晋城市城区西上庄街道山西底村村南200米处</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2026-03-30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7</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bookmarkStart w:id="1" w:name="OLE_LINK3"/>
            <w:r>
              <w:rPr>
                <w:rFonts w:hint="eastAsia"/>
                <w:color w:val="000000"/>
                <w:kern w:val="0"/>
                <w:sz w:val="20"/>
                <w:szCs w:val="20"/>
                <w:lang w:val="en-US" w:eastAsia="zh-CN" w:bidi="ar"/>
              </w:rPr>
              <w:t>晋城市城区康悦月子服务中心</w:t>
            </w:r>
            <w:bookmarkEnd w:id="1"/>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晋城市城区红星西街清真南寺东侧时代庙会文化广场综合楼五层</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不检查[停业]</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8</w:t>
            </w:r>
          </w:p>
        </w:tc>
        <w:tc>
          <w:tcPr>
            <w:tcW w:w="4284" w:type="dxa"/>
            <w:tcBorders>
              <w:top w:val="nil"/>
              <w:left w:val="single" w:color="auto" w:sz="4" w:space="0"/>
              <w:bottom w:val="nil"/>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bookmarkStart w:id="2" w:name="OLE_LINK4"/>
            <w:r>
              <w:rPr>
                <w:rFonts w:hint="eastAsia"/>
                <w:color w:val="000000"/>
                <w:kern w:val="0"/>
                <w:sz w:val="20"/>
                <w:szCs w:val="20"/>
                <w:lang w:val="en-US" w:eastAsia="zh-CN" w:bidi="ar"/>
              </w:rPr>
              <w:t>晋城市城区青鸟乐园网吧</w:t>
            </w:r>
            <w:bookmarkEnd w:id="2"/>
          </w:p>
        </w:tc>
        <w:tc>
          <w:tcPr>
            <w:tcW w:w="4271" w:type="dxa"/>
            <w:tcBorders>
              <w:top w:val="nil"/>
              <w:left w:val="single" w:color="auto" w:sz="4" w:space="0"/>
              <w:bottom w:val="nil"/>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晋城市新市西街1129号后院北二楼</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default"/>
                <w:color w:val="000000"/>
                <w:kern w:val="0"/>
                <w:sz w:val="20"/>
                <w:szCs w:val="20"/>
                <w:lang w:val="en-US" w:eastAsia="zh-CN" w:bidi="ar"/>
              </w:rPr>
              <w:t>不检查[歇业、暂时停业] </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9</w:t>
            </w:r>
          </w:p>
        </w:tc>
        <w:tc>
          <w:tcPr>
            <w:tcW w:w="4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晋城市桔子快捷酒店有限公司（泽州路店）</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山西省晋城市城区泽州路2313号（原金盾大厦5楼）</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10</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晋城市神利电器有限责任公司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晋城市泽州路1522号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bookmarkStart w:id="3" w:name="OLE_LINK1"/>
            <w:r>
              <w:rPr>
                <w:rFonts w:hint="eastAsia"/>
                <w:color w:val="000000"/>
                <w:kern w:val="0"/>
                <w:sz w:val="20"/>
                <w:szCs w:val="20"/>
                <w:lang w:val="en-US" w:eastAsia="zh-CN" w:bidi="ar"/>
              </w:rPr>
              <w:t>责令限期改正</w:t>
            </w:r>
            <w:bookmarkEnd w:id="3"/>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11</w:t>
            </w:r>
          </w:p>
        </w:tc>
        <w:tc>
          <w:tcPr>
            <w:tcW w:w="4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晋城市天巨商务大厦（山西天巨重工机械有限公司）</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晋城市中原街299号</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中国光大银行晋城分行</w:t>
            </w:r>
          </w:p>
        </w:tc>
        <w:tc>
          <w:tcPr>
            <w:tcW w:w="427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晋城市城区泽州路2018号</w:t>
            </w:r>
          </w:p>
        </w:tc>
        <w:tc>
          <w:tcPr>
            <w:tcW w:w="2552"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13</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晋城市天宁物资贸易有限公司城区分公司</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晋城市城区北石店镇大张村村口</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2026-03-13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晋城市第十一中学校</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晋城市北环路北、泽州路延伸段西</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2026-03-12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15</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郜匠都土地庙</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晋城市城区郜匠村</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2026-03-30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w:t>
            </w:r>
            <w:bookmarkStart w:id="4" w:name="_GoBack"/>
            <w:bookmarkEnd w:id="4"/>
            <w:r>
              <w:rPr>
                <w:rFonts w:hint="eastAsia"/>
                <w:color w:val="000000"/>
                <w:kern w:val="0"/>
                <w:sz w:val="20"/>
                <w:szCs w:val="20"/>
                <w:lang w:val="en-US" w:eastAsia="zh-CN" w:bidi="ar"/>
              </w:rPr>
              <w:t>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晋城市城区罗马假日量贩式歌城</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晋城市城区泰森商贸区3号楼</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17</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石府巷祠堂（石府巷大庙正殿）</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城区西街街道办事处西大街社区石府巷17号</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2026-03-13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18</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晋城市华清池</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晋城市城区前进路1230号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19</w:t>
            </w:r>
          </w:p>
        </w:tc>
        <w:tc>
          <w:tcPr>
            <w:tcW w:w="4284"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晋城市华都文化娱乐有限公司(商业服务楼)</w:t>
            </w:r>
          </w:p>
        </w:tc>
        <w:tc>
          <w:tcPr>
            <w:tcW w:w="427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山西省晋城市城区新市西街1892号</w:t>
            </w:r>
          </w:p>
        </w:tc>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2026-03-20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晋城市信恒物业服务有限公司(亿达新天地)</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山西省晋城市城区泽州路888号办公楼4楼401（晋城市文昌东街438号）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2026-03-11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21</w:t>
            </w:r>
          </w:p>
        </w:tc>
        <w:tc>
          <w:tcPr>
            <w:tcW w:w="4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晋城市凯拾壹文化传媒有限公司</w:t>
            </w:r>
          </w:p>
        </w:tc>
        <w:tc>
          <w:tcPr>
            <w:tcW w:w="4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晋城市城区凤城路518号</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马源(主)、张鹏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22</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晋城市城区颐养中心</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晋城市城区规划椿树路以东、晋城市创伤骨科</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马源(主)、孙珍朋</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2026-03-13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23</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山西丽泽酒店管理有限公司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山西省晋城市城区文昌西街661号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马源(主)、延浩</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2026-03-16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24</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中国建设银行股份有限公司晋城分行</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晋城市城区泽州路1673号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孙珍朋(主)、吴宝宝</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25</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晋城市城区人民政府(晋城市城区直属机关事务服务中心)</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晋城市城区新市西街75号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2026-03-17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26</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晋城市城区三馆</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晋城市城区泽州路东、中原街南</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延浩(主)、马源</w:t>
            </w:r>
          </w:p>
        </w:tc>
        <w:tc>
          <w:tcPr>
            <w:tcW w:w="1275"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2026-03-16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27</w:t>
            </w:r>
          </w:p>
        </w:tc>
        <w:tc>
          <w:tcPr>
            <w:tcW w:w="4284"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晋城农村商业银行股份有限公司</w:t>
            </w:r>
          </w:p>
        </w:tc>
        <w:tc>
          <w:tcPr>
            <w:tcW w:w="427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晋城市城区黄华街1160号</w:t>
            </w:r>
          </w:p>
        </w:tc>
        <w:tc>
          <w:tcPr>
            <w:tcW w:w="2552"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孙珍朋(主)、张鹏</w:t>
            </w:r>
          </w:p>
        </w:tc>
        <w:tc>
          <w:tcPr>
            <w:tcW w:w="1275" w:type="dxa"/>
            <w:tcBorders>
              <w:top w:val="single" w:color="000000" w:sz="4" w:space="0"/>
              <w:left w:val="single" w:color="000000" w:sz="4" w:space="0"/>
              <w:bottom w:val="single" w:color="auto" w:sz="4" w:space="0"/>
              <w:right w:val="single" w:color="000000" w:sz="4" w:space="0"/>
            </w:tcBorders>
            <w:shd w:val="clear" w:color="auto" w:fill="FAFAFA"/>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2026-03-27</w:t>
            </w:r>
          </w:p>
        </w:tc>
        <w:tc>
          <w:tcPr>
            <w:tcW w:w="1689"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28</w:t>
            </w:r>
          </w:p>
        </w:tc>
        <w:tc>
          <w:tcPr>
            <w:tcW w:w="42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晋城市新闻传媒集团东区办公楼</w:t>
            </w:r>
          </w:p>
        </w:tc>
        <w:tc>
          <w:tcPr>
            <w:tcW w:w="427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凤台西街338号</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延浩(主)、孙珍朋</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2026-03-23</w:t>
            </w:r>
          </w:p>
        </w:tc>
        <w:tc>
          <w:tcPr>
            <w:tcW w:w="168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29</w:t>
            </w:r>
          </w:p>
        </w:tc>
        <w:tc>
          <w:tcPr>
            <w:tcW w:w="42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中国联合网络通信有限公司晋城市分公司</w:t>
            </w:r>
          </w:p>
        </w:tc>
        <w:tc>
          <w:tcPr>
            <w:tcW w:w="427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晋城市泽州路1636号</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张鹏(主)、延浩</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2026-03-27</w:t>
            </w:r>
          </w:p>
        </w:tc>
        <w:tc>
          <w:tcPr>
            <w:tcW w:w="168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30</w:t>
            </w:r>
          </w:p>
        </w:tc>
        <w:tc>
          <w:tcPr>
            <w:tcW w:w="42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中国石化销售有限公司山西晋城石油分公司泽北加油站</w:t>
            </w:r>
          </w:p>
        </w:tc>
        <w:tc>
          <w:tcPr>
            <w:tcW w:w="427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山西省晋城市城区泽州北路</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吴宝宝(主)、延浩</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2026-03-20</w:t>
            </w:r>
          </w:p>
        </w:tc>
        <w:tc>
          <w:tcPr>
            <w:tcW w:w="168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31</w:t>
            </w:r>
          </w:p>
        </w:tc>
        <w:tc>
          <w:tcPr>
            <w:tcW w:w="42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中国石化销售有限公司山西晋城石油分公司太行加油站</w:t>
            </w:r>
          </w:p>
        </w:tc>
        <w:tc>
          <w:tcPr>
            <w:tcW w:w="427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山西省晋城市城区太行路（东街派出所旁）</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延浩(主)、张鹏</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2026-03-24</w:t>
            </w:r>
          </w:p>
        </w:tc>
        <w:tc>
          <w:tcPr>
            <w:tcW w:w="168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32</w:t>
            </w:r>
          </w:p>
        </w:tc>
        <w:tc>
          <w:tcPr>
            <w:tcW w:w="42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中国石化销售股份有限公司山西晋城城东加油站</w:t>
            </w:r>
          </w:p>
        </w:tc>
        <w:tc>
          <w:tcPr>
            <w:tcW w:w="427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山西省晋城市城区泰欣街789号</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延浩(主)、马源</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2026-03-12</w:t>
            </w:r>
          </w:p>
        </w:tc>
        <w:tc>
          <w:tcPr>
            <w:tcW w:w="168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33</w:t>
            </w:r>
          </w:p>
        </w:tc>
        <w:tc>
          <w:tcPr>
            <w:tcW w:w="42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晋城市城区金翔达白云养老院</w:t>
            </w:r>
          </w:p>
        </w:tc>
        <w:tc>
          <w:tcPr>
            <w:tcW w:w="427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晋城市前进路1592号</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张鹏(主)、吴宝宝</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2026-03-25</w:t>
            </w:r>
          </w:p>
        </w:tc>
        <w:tc>
          <w:tcPr>
            <w:tcW w:w="168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34</w:t>
            </w:r>
          </w:p>
        </w:tc>
        <w:tc>
          <w:tcPr>
            <w:tcW w:w="42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山西英仑传媒有限公司</w:t>
            </w:r>
          </w:p>
        </w:tc>
        <w:tc>
          <w:tcPr>
            <w:tcW w:w="427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山西省晋城市城区西街街道新市西街与景西路交叉口金太阳家具汇展中心4层</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孙珍朋(主)、延浩</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2026-03-23</w:t>
            </w:r>
          </w:p>
        </w:tc>
        <w:tc>
          <w:tcPr>
            <w:tcW w:w="168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default"/>
                <w:color w:val="000000"/>
                <w:kern w:val="0"/>
                <w:sz w:val="20"/>
                <w:szCs w:val="20"/>
                <w:lang w:val="en-US" w:eastAsia="zh-CN" w:bidi="ar"/>
              </w:rPr>
            </w:pPr>
            <w:r>
              <w:rPr>
                <w:rFonts w:hint="eastAsia"/>
                <w:color w:val="000000"/>
                <w:kern w:val="0"/>
                <w:sz w:val="20"/>
                <w:szCs w:val="20"/>
                <w:lang w:val="en-US" w:eastAsia="zh-CN" w:bidi="ar"/>
              </w:rPr>
              <w:t>35</w:t>
            </w:r>
          </w:p>
        </w:tc>
        <w:tc>
          <w:tcPr>
            <w:tcW w:w="42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晋城市华杰美居商贸有限公司</w:t>
            </w:r>
          </w:p>
        </w:tc>
        <w:tc>
          <w:tcPr>
            <w:tcW w:w="427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晋城市泽州路白水佳苑3号楼底商住宅楼</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马源(主)、张鹏</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2026-03-24</w:t>
            </w:r>
          </w:p>
        </w:tc>
        <w:tc>
          <w:tcPr>
            <w:tcW w:w="1689" w:type="dxa"/>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color w:val="000000"/>
                <w:kern w:val="0"/>
                <w:sz w:val="20"/>
                <w:szCs w:val="20"/>
                <w:lang w:val="en-US" w:eastAsia="zh-CN" w:bidi="ar"/>
              </w:rPr>
            </w:pPr>
            <w:r>
              <w:rPr>
                <w:rFonts w:hint="eastAsia"/>
                <w:color w:val="000000"/>
                <w:kern w:val="0"/>
                <w:sz w:val="20"/>
                <w:szCs w:val="20"/>
                <w:lang w:val="en-US" w:eastAsia="zh-CN" w:bidi="ar"/>
              </w:rPr>
              <w:t>责令限期改正</w:t>
            </w:r>
          </w:p>
        </w:tc>
      </w:tr>
    </w:tbl>
    <w:p>
      <w:pPr>
        <w:widowControl/>
        <w:jc w:val="center"/>
        <w:textAlignment w:val="center"/>
        <w:rPr>
          <w:rFonts w:hint="eastAsia"/>
          <w:color w:val="000000"/>
          <w:kern w:val="0"/>
          <w:sz w:val="20"/>
          <w:szCs w:val="20"/>
          <w:lang w:val="en-US" w:eastAsia="zh-CN" w:bidi="ar"/>
        </w:rPr>
      </w:pPr>
    </w:p>
    <w:p>
      <w:pPr>
        <w:widowControl/>
        <w:jc w:val="both"/>
        <w:textAlignment w:val="center"/>
        <w:rPr>
          <w:rFonts w:hint="eastAsia"/>
          <w:color w:val="000000"/>
          <w:kern w:val="0"/>
          <w:sz w:val="20"/>
          <w:szCs w:val="20"/>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yODhkYzA4NWVjNzEzNDc0ZDA4NDhiOGRkZjU4YzEifQ=="/>
  </w:docVars>
  <w:rsids>
    <w:rsidRoot w:val="00C72579"/>
    <w:rsid w:val="00031628"/>
    <w:rsid w:val="000407F0"/>
    <w:rsid w:val="00064D36"/>
    <w:rsid w:val="000913C8"/>
    <w:rsid w:val="000B527A"/>
    <w:rsid w:val="000F758A"/>
    <w:rsid w:val="000F774C"/>
    <w:rsid w:val="00116C6E"/>
    <w:rsid w:val="00175E87"/>
    <w:rsid w:val="00183F59"/>
    <w:rsid w:val="001A151F"/>
    <w:rsid w:val="001B4C7B"/>
    <w:rsid w:val="001B4E6C"/>
    <w:rsid w:val="001E4FB3"/>
    <w:rsid w:val="001E6B99"/>
    <w:rsid w:val="00267DB2"/>
    <w:rsid w:val="002D17BB"/>
    <w:rsid w:val="003614A8"/>
    <w:rsid w:val="00443076"/>
    <w:rsid w:val="004E03DE"/>
    <w:rsid w:val="004E4F4C"/>
    <w:rsid w:val="00567166"/>
    <w:rsid w:val="00734631"/>
    <w:rsid w:val="007606D9"/>
    <w:rsid w:val="007A4CE6"/>
    <w:rsid w:val="007F0B48"/>
    <w:rsid w:val="009C05E2"/>
    <w:rsid w:val="00A80D00"/>
    <w:rsid w:val="00AA4885"/>
    <w:rsid w:val="00AD6806"/>
    <w:rsid w:val="00B06ACC"/>
    <w:rsid w:val="00B11EEB"/>
    <w:rsid w:val="00B61391"/>
    <w:rsid w:val="00BA32AF"/>
    <w:rsid w:val="00BC078E"/>
    <w:rsid w:val="00BD007E"/>
    <w:rsid w:val="00BE2C93"/>
    <w:rsid w:val="00BF756D"/>
    <w:rsid w:val="00C07513"/>
    <w:rsid w:val="00C53951"/>
    <w:rsid w:val="00C72579"/>
    <w:rsid w:val="00C72D46"/>
    <w:rsid w:val="00D374FD"/>
    <w:rsid w:val="00D74BDB"/>
    <w:rsid w:val="00E14075"/>
    <w:rsid w:val="00E90ABC"/>
    <w:rsid w:val="00F447D0"/>
    <w:rsid w:val="00F62D11"/>
    <w:rsid w:val="00FA015D"/>
    <w:rsid w:val="039A0D03"/>
    <w:rsid w:val="063A566A"/>
    <w:rsid w:val="069F01DC"/>
    <w:rsid w:val="0A6346FE"/>
    <w:rsid w:val="0B532994"/>
    <w:rsid w:val="0C0D7AC9"/>
    <w:rsid w:val="118C17B1"/>
    <w:rsid w:val="11F91737"/>
    <w:rsid w:val="13236886"/>
    <w:rsid w:val="186D47CE"/>
    <w:rsid w:val="19F9477F"/>
    <w:rsid w:val="1BAA5A4D"/>
    <w:rsid w:val="1D2035B0"/>
    <w:rsid w:val="1D881576"/>
    <w:rsid w:val="27DF1D1F"/>
    <w:rsid w:val="287914F2"/>
    <w:rsid w:val="28E24566"/>
    <w:rsid w:val="2BF24E58"/>
    <w:rsid w:val="2E9555E6"/>
    <w:rsid w:val="2F3C189C"/>
    <w:rsid w:val="2F835584"/>
    <w:rsid w:val="2FF07AB3"/>
    <w:rsid w:val="30104618"/>
    <w:rsid w:val="386C4A83"/>
    <w:rsid w:val="3C774EAA"/>
    <w:rsid w:val="3DF6402B"/>
    <w:rsid w:val="3EB963A0"/>
    <w:rsid w:val="45AF656E"/>
    <w:rsid w:val="46BA2981"/>
    <w:rsid w:val="499C33A1"/>
    <w:rsid w:val="507D51C2"/>
    <w:rsid w:val="5F532824"/>
    <w:rsid w:val="611B3063"/>
    <w:rsid w:val="61211273"/>
    <w:rsid w:val="653147BA"/>
    <w:rsid w:val="69137033"/>
    <w:rsid w:val="6AA02261"/>
    <w:rsid w:val="6B7B0EF1"/>
    <w:rsid w:val="6DD17E5A"/>
    <w:rsid w:val="72315ED0"/>
    <w:rsid w:val="72C83F7A"/>
    <w:rsid w:val="7596554E"/>
    <w:rsid w:val="76756AFE"/>
    <w:rsid w:val="768B5987"/>
    <w:rsid w:val="76FC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7"/>
    <w:qFormat/>
    <w:uiPriority w:val="0"/>
    <w:pPr>
      <w:tabs>
        <w:tab w:val="center" w:pos="4153"/>
        <w:tab w:val="right" w:pos="8306"/>
      </w:tabs>
      <w:snapToGrid w:val="0"/>
      <w:jc w:val="left"/>
    </w:pPr>
    <w:rPr>
      <w:sz w:val="18"/>
      <w:szCs w:val="18"/>
    </w:rPr>
  </w:style>
  <w:style w:type="paragraph" w:styleId="3">
    <w:name w:val="header"/>
    <w:basedOn w:val="1"/>
    <w:link w:val="16"/>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11"/>
    <w:basedOn w:val="6"/>
    <w:qFormat/>
    <w:uiPriority w:val="0"/>
    <w:rPr>
      <w:rFonts w:hint="default" w:ascii="Helvetica" w:hAnsi="Helvetica" w:eastAsia="Helvetica" w:cs="Helvetica"/>
      <w:color w:val="515A6E"/>
      <w:sz w:val="21"/>
      <w:szCs w:val="21"/>
      <w:u w:val="none"/>
    </w:rPr>
  </w:style>
  <w:style w:type="character" w:customStyle="1" w:styleId="8">
    <w:name w:val="font01"/>
    <w:basedOn w:val="6"/>
    <w:qFormat/>
    <w:uiPriority w:val="0"/>
    <w:rPr>
      <w:rFonts w:hint="eastAsia" w:ascii="宋体" w:hAnsi="宋体" w:eastAsia="宋体" w:cs="宋体"/>
      <w:color w:val="515A6E"/>
      <w:sz w:val="21"/>
      <w:szCs w:val="21"/>
      <w:u w:val="none"/>
    </w:rPr>
  </w:style>
  <w:style w:type="character" w:customStyle="1" w:styleId="9">
    <w:name w:val="font41"/>
    <w:basedOn w:val="6"/>
    <w:qFormat/>
    <w:uiPriority w:val="0"/>
    <w:rPr>
      <w:rFonts w:ascii="方正仿宋_GBK" w:hAnsi="方正仿宋_GBK" w:eastAsia="方正仿宋_GBK" w:cs="方正仿宋_GBK"/>
      <w:color w:val="515A6E"/>
      <w:sz w:val="21"/>
      <w:szCs w:val="21"/>
      <w:u w:val="none"/>
    </w:rPr>
  </w:style>
  <w:style w:type="character" w:customStyle="1" w:styleId="10">
    <w:name w:val="font21"/>
    <w:basedOn w:val="6"/>
    <w:qFormat/>
    <w:uiPriority w:val="0"/>
    <w:rPr>
      <w:rFonts w:hint="default" w:ascii="Times New Roman" w:hAnsi="Times New Roman" w:cs="Times New Roman"/>
      <w:color w:val="515A6E"/>
      <w:sz w:val="21"/>
      <w:szCs w:val="21"/>
      <w:u w:val="none"/>
    </w:rPr>
  </w:style>
  <w:style w:type="character" w:customStyle="1" w:styleId="11">
    <w:name w:val="font31"/>
    <w:basedOn w:val="6"/>
    <w:qFormat/>
    <w:uiPriority w:val="0"/>
    <w:rPr>
      <w:rFonts w:ascii="方正仿宋_GBK" w:hAnsi="方正仿宋_GBK" w:eastAsia="方正仿宋_GBK" w:cs="方正仿宋_GBK"/>
      <w:color w:val="515A6E"/>
      <w:sz w:val="21"/>
      <w:szCs w:val="21"/>
      <w:u w:val="none"/>
    </w:rPr>
  </w:style>
  <w:style w:type="character" w:customStyle="1" w:styleId="12">
    <w:name w:val="font61"/>
    <w:basedOn w:val="6"/>
    <w:qFormat/>
    <w:uiPriority w:val="0"/>
    <w:rPr>
      <w:rFonts w:ascii="方正仿宋_GBK" w:hAnsi="方正仿宋_GBK" w:eastAsia="方正仿宋_GBK" w:cs="方正仿宋_GBK"/>
      <w:color w:val="000000"/>
      <w:sz w:val="20"/>
      <w:szCs w:val="20"/>
      <w:u w:val="none"/>
    </w:rPr>
  </w:style>
  <w:style w:type="character" w:customStyle="1" w:styleId="13">
    <w:name w:val="font51"/>
    <w:basedOn w:val="6"/>
    <w:qFormat/>
    <w:uiPriority w:val="0"/>
    <w:rPr>
      <w:rFonts w:hint="default" w:ascii="Times New Roman" w:hAnsi="Times New Roman" w:cs="Times New Roman"/>
      <w:color w:val="000000"/>
      <w:sz w:val="20"/>
      <w:szCs w:val="20"/>
      <w:u w:val="none"/>
    </w:rPr>
  </w:style>
  <w:style w:type="character" w:customStyle="1" w:styleId="14">
    <w:name w:val="font71"/>
    <w:basedOn w:val="6"/>
    <w:qFormat/>
    <w:uiPriority w:val="0"/>
    <w:rPr>
      <w:rFonts w:hint="default" w:ascii="Times New Roman" w:hAnsi="Times New Roman" w:cs="Times New Roman"/>
      <w:color w:val="000000"/>
      <w:sz w:val="20"/>
      <w:szCs w:val="20"/>
      <w:u w:val="none"/>
    </w:rPr>
  </w:style>
  <w:style w:type="character" w:customStyle="1" w:styleId="15">
    <w:name w:val="font81"/>
    <w:basedOn w:val="6"/>
    <w:qFormat/>
    <w:uiPriority w:val="0"/>
    <w:rPr>
      <w:rFonts w:hint="eastAsia" w:ascii="方正仿宋_GBK" w:hAnsi="方正仿宋_GBK" w:eastAsia="方正仿宋_GBK" w:cs="方正仿宋_GBK"/>
      <w:color w:val="000000"/>
      <w:sz w:val="20"/>
      <w:szCs w:val="20"/>
      <w:u w:val="none"/>
    </w:rPr>
  </w:style>
  <w:style w:type="character" w:customStyle="1" w:styleId="16">
    <w:name w:val="页眉 字符"/>
    <w:basedOn w:val="6"/>
    <w:link w:val="3"/>
    <w:qFormat/>
    <w:uiPriority w:val="0"/>
    <w:rPr>
      <w:rFonts w:eastAsia="仿宋_GB2312"/>
      <w:kern w:val="2"/>
      <w:sz w:val="18"/>
      <w:szCs w:val="18"/>
    </w:rPr>
  </w:style>
  <w:style w:type="character" w:customStyle="1" w:styleId="17">
    <w:name w:val="页脚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950</Words>
  <Characters>1152</Characters>
  <Lines>20</Lines>
  <Paragraphs>5</Paragraphs>
  <TotalTime>0</TotalTime>
  <ScaleCrop>false</ScaleCrop>
  <LinksUpToDate>false</LinksUpToDate>
  <CharactersWithSpaces>1154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2023-10-31T12:26:00Z</dcterms:created>
  <dc:creator>Administrator</dc:creator>
  <cp:lastModifiedBy>lenovo</cp:lastModifiedBy>
  <dcterms:modified xsi:type="dcterms:W3CDTF">2026-04-01T00:40:02Z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0C37B18FFF2643C5AAFC67D80DB90750_13</vt:lpwstr>
  </property>
  <property fmtid="{D5CDD505-2E9C-101B-9397-08002B2CF9AE}" pid="4" name="KSOTemplateDocerSaveRecord">
    <vt:lpwstr>eyJoZGlkIjoiY2UyODhkYzA4NWVjNzEzNDc0ZDA4NDhiOGRkZjU4YzEifQ==</vt:lpwstr>
  </property>
</Properties>
</file>