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6E" w:rsidRPr="0074286E" w:rsidRDefault="0074286E" w:rsidP="0074286E">
      <w:pPr>
        <w:widowControl/>
        <w:pBdr>
          <w:bottom w:val="single" w:sz="6" w:space="1" w:color="auto"/>
        </w:pBdr>
        <w:jc w:val="center"/>
        <w:rPr>
          <w:rFonts w:ascii="Arial" w:eastAsia="宋体" w:hAnsi="Arial" w:cs="Arial" w:hint="eastAsia"/>
          <w:vanish/>
          <w:kern w:val="0"/>
          <w:sz w:val="16"/>
          <w:szCs w:val="16"/>
        </w:rPr>
      </w:pPr>
      <w:r w:rsidRPr="0074286E">
        <w:rPr>
          <w:rFonts w:ascii="Arial" w:eastAsia="宋体" w:hAnsi="Arial" w:cs="Arial" w:hint="eastAsia"/>
          <w:vanish/>
          <w:kern w:val="0"/>
          <w:sz w:val="16"/>
          <w:szCs w:val="16"/>
        </w:rPr>
        <w:t>窗体顶端</w:t>
      </w:r>
    </w:p>
    <w:tbl>
      <w:tblPr>
        <w:tblW w:w="5000" w:type="pct"/>
        <w:tblCellMar>
          <w:left w:w="0" w:type="dxa"/>
          <w:right w:w="0" w:type="dxa"/>
        </w:tblCellMar>
        <w:tblLook w:val="04A0"/>
      </w:tblPr>
      <w:tblGrid>
        <w:gridCol w:w="8306"/>
      </w:tblGrid>
      <w:tr w:rsidR="0074286E" w:rsidRPr="0074286E" w:rsidTr="0074286E">
        <w:tc>
          <w:tcPr>
            <w:tcW w:w="0" w:type="auto"/>
            <w:vAlign w:val="center"/>
            <w:hideMark/>
          </w:tcPr>
          <w:p w:rsidR="0074286E" w:rsidRDefault="0074286E" w:rsidP="0074286E">
            <w:pPr>
              <w:widowControl/>
              <w:jc w:val="center"/>
              <w:rPr>
                <w:rFonts w:ascii="微软雅黑" w:eastAsia="微软雅黑" w:hAnsi="微软雅黑" w:cs="宋体" w:hint="eastAsia"/>
                <w:kern w:val="0"/>
                <w:sz w:val="28"/>
                <w:szCs w:val="28"/>
              </w:rPr>
            </w:pPr>
            <w:r w:rsidRPr="0074286E">
              <w:rPr>
                <w:rFonts w:ascii="微软雅黑" w:eastAsia="微软雅黑" w:hAnsi="微软雅黑" w:cs="宋体" w:hint="eastAsia"/>
                <w:kern w:val="0"/>
                <w:sz w:val="28"/>
                <w:szCs w:val="28"/>
              </w:rPr>
              <w:t>人力资源社会保障部 财政部关于进一步加大就业扶贫政策支持力度着力提高劳务组织化程度的通知</w:t>
            </w:r>
          </w:p>
          <w:p w:rsidR="0074286E" w:rsidRPr="0074286E" w:rsidRDefault="0074286E" w:rsidP="0074286E">
            <w:pPr>
              <w:widowControl/>
              <w:jc w:val="center"/>
              <w:rPr>
                <w:rFonts w:ascii="微软雅黑" w:eastAsia="微软雅黑" w:hAnsi="微软雅黑" w:cs="宋体"/>
                <w:kern w:val="0"/>
                <w:sz w:val="28"/>
                <w:szCs w:val="28"/>
              </w:rPr>
            </w:pPr>
            <w:r w:rsidRPr="0074286E">
              <w:rPr>
                <w:rFonts w:ascii="微软雅黑" w:eastAsia="微软雅黑" w:hAnsi="微软雅黑" w:cs="宋体" w:hint="eastAsia"/>
                <w:kern w:val="0"/>
                <w:sz w:val="28"/>
                <w:szCs w:val="28"/>
              </w:rPr>
              <w:t>人社部发[2018]46号</w:t>
            </w:r>
          </w:p>
        </w:tc>
      </w:tr>
      <w:tr w:rsidR="0074286E" w:rsidRPr="0074286E" w:rsidTr="0074286E">
        <w:trPr>
          <w:trHeight w:val="450"/>
        </w:trPr>
        <w:tc>
          <w:tcPr>
            <w:tcW w:w="0" w:type="auto"/>
            <w:vAlign w:val="center"/>
            <w:hideMark/>
          </w:tcPr>
          <w:p w:rsidR="0074286E" w:rsidRPr="0074286E" w:rsidRDefault="0074286E" w:rsidP="0074286E">
            <w:pPr>
              <w:widowControl/>
              <w:jc w:val="center"/>
              <w:rPr>
                <w:rFonts w:ascii="宋体" w:eastAsia="宋体" w:hAnsi="宋体" w:cs="宋体"/>
                <w:kern w:val="0"/>
                <w:sz w:val="18"/>
                <w:szCs w:val="18"/>
              </w:rPr>
            </w:pPr>
          </w:p>
        </w:tc>
      </w:tr>
      <w:tr w:rsidR="0074286E" w:rsidRPr="0074286E" w:rsidTr="0074286E">
        <w:tc>
          <w:tcPr>
            <w:tcW w:w="0" w:type="auto"/>
            <w:vAlign w:val="center"/>
            <w:hideMark/>
          </w:tcPr>
          <w:p w:rsidR="0074286E" w:rsidRPr="0074286E" w:rsidRDefault="0074286E" w:rsidP="0074286E">
            <w:pPr>
              <w:widowControl/>
              <w:jc w:val="right"/>
              <w:rPr>
                <w:rFonts w:ascii="宋体" w:eastAsia="宋体" w:hAnsi="宋体" w:cs="宋体"/>
                <w:kern w:val="0"/>
                <w:sz w:val="18"/>
                <w:szCs w:val="18"/>
              </w:rPr>
            </w:pPr>
          </w:p>
        </w:tc>
      </w:tr>
      <w:tr w:rsidR="0074286E" w:rsidRPr="0074286E" w:rsidTr="0074286E">
        <w:tc>
          <w:tcPr>
            <w:tcW w:w="0" w:type="auto"/>
            <w:vAlign w:val="center"/>
            <w:hideMark/>
          </w:tcPr>
          <w:p w:rsidR="0074286E" w:rsidRPr="0074286E" w:rsidRDefault="0074286E" w:rsidP="0074286E">
            <w:pPr>
              <w:widowControl/>
              <w:spacing w:line="526" w:lineRule="atLeast"/>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各省、自治区、直辖市及新疆生产建设兵团人力资源社会保障厅（局）、财政厅（局）：</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为深入学习贯彻习近平总书记关于扶贫工作的重要论述，全面落实党中央、国务院关于打赢脱贫攻坚战三年行动的部署安排，坚持精准扶贫精准脱贫基本方略，聚焦解决劳务组织化程度低的问题，进一步加大就业扶贫政策支持力度，努力促进建档立卡贫困劳动力（即16周岁以上、有劳动能力的建档立卡贫困人口，以下简称贫困劳动力）就业创业，确保完成带动300万贫困人口增收脱贫的目标任务，为打赢脱贫攻坚战提供强大助力。现就有关事项通知如下：</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一、大力促进就地就近就业。各地要积极开发就业岗位，鼓励当地企业、农民专业合作社等吸纳贫困劳动力就业，扶持贫困地区发展一批扶贫车间、社区工厂、卫星工厂、就业驿站等载体，为贫困劳动力创造更多就地就近就业岗位。对企业、农民专业合作社和扶贫车间等各类生产经营主体吸纳贫困劳动力就业并开展以工代训的，根据吸纳人数，给予一定期限的职业培训补贴，最长不超过6个月。对企业吸纳贫困劳动力就业的，参照就业困难人员落实社会保险补贴等政策。有条件的地区可对吸纳贫困劳动力就业数量多、成效好的就业扶贫基地，按规定通过就业补助资金等给予一次性资金奖补。</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lastRenderedPageBreak/>
              <w:t>二、积极支持创业带动就业。各地要积极支持贫困劳动力创业和农民工等人员返乡下乡创业，带动更多贫困劳动力就业。对有创业意愿并有一定创业条件的贫困劳动力，及时开展创业培训，落实税费减免、资金补贴、场地安排、创业担保贷款及贴息等政策。对首次创办小微企业或从事个体经营，且所创办企业或个体工商户自工商登记注册之日起正常运营6个月以上的贫困劳动力和农民工等返乡下乡创业人员，可给予一次性创业补贴。落实创业孵化基地奖补政策，对入驻实体数量多、孵化效果好的贫困县创业孵化载体，可适当提高奖补标准。</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三、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四、通过公益性岗位托底安置。各地要指导贫困县按照有关政策</w:t>
            </w:r>
            <w:r w:rsidRPr="0074286E">
              <w:rPr>
                <w:rFonts w:ascii="宋体" w:eastAsia="宋体" w:hAnsi="宋体" w:cs="宋体" w:hint="eastAsia"/>
                <w:kern w:val="0"/>
                <w:sz w:val="28"/>
                <w:szCs w:val="28"/>
              </w:rPr>
              <w:lastRenderedPageBreak/>
              <w:t>和资金管理的规定，统筹利用各类资金开发公益性岗位，为贫困劳动力提供帮扶，贫困地区人力资源社会保障部门应将新增和腾退的公益性岗位优先用于安置贫困劳动力。积极协调林业草原、交通、扶贫等部门，综合开发保洁保绿、治安协管、乡村道路维护、山林防护、孤寡老人和留守儿童看护等公益性岗位，鼓励贫困村利用村集体收益等资金开发公益性岗位，安置贫困劳动力就业。</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五、大规模开展职业培训。各地要根据贫困劳动力就业意愿和市场用工需求，大规模开展职业培训，创新培训形式，优化项目开发，加强师资配置，提升培训质量。鼓励通过项目制方式，整建制购买职业技能培训或创业培训项目，为贫困劳动力免费提供培训。对参加职业培训的贫困劳动力，在培训期间给予生活费补贴。对就读技工院校的建档立卡贫困家庭学生按规定免除学费、发放助学金，支持其顺利完成技工教育并帮助其就业。</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六、切实加强组织保障。各地人力资源社会保障部门要把做好就业扶贫作为重大政治任务，主要负责同志要亲自抓，健全工作机制，明确任务分工，突出问题导向，优化政策供给，细化工作方案，下足绣花功夫，确保就业扶贫目标任务如期完成。各地财政部门要切实加强经费保障，加大对深度贫困地区的资金倾斜和支持力度，确保就业扶贫政策落地生效和工作顺利推进。</w:t>
            </w:r>
          </w:p>
          <w:p w:rsidR="0074286E" w:rsidRPr="0074286E" w:rsidRDefault="0074286E" w:rsidP="0074286E">
            <w:pPr>
              <w:widowControl/>
              <w:spacing w:line="526" w:lineRule="atLeast"/>
              <w:ind w:firstLine="480"/>
              <w:jc w:val="left"/>
              <w:rPr>
                <w:rFonts w:ascii="宋体" w:eastAsia="宋体" w:hAnsi="宋体" w:cs="宋体" w:hint="eastAsia"/>
                <w:kern w:val="0"/>
                <w:sz w:val="28"/>
                <w:szCs w:val="28"/>
              </w:rPr>
            </w:pPr>
            <w:r w:rsidRPr="0074286E">
              <w:rPr>
                <w:rFonts w:ascii="宋体" w:eastAsia="宋体" w:hAnsi="宋体" w:cs="宋体" w:hint="eastAsia"/>
                <w:kern w:val="0"/>
                <w:sz w:val="28"/>
                <w:szCs w:val="28"/>
              </w:rPr>
              <w:t>以上政策执行期限截止2021年12月31日。各地要提前做好政策到期衔接准备，在确保贫困劳动力稳定脱贫的同时，做到政策不断档、服务不断线、后续有衔接。</w:t>
            </w:r>
          </w:p>
          <w:p w:rsidR="0074286E" w:rsidRPr="0074286E" w:rsidRDefault="0074286E" w:rsidP="0074286E">
            <w:pPr>
              <w:widowControl/>
              <w:spacing w:line="526" w:lineRule="atLeast"/>
              <w:ind w:firstLine="480"/>
              <w:jc w:val="right"/>
              <w:rPr>
                <w:rFonts w:ascii="宋体" w:eastAsia="宋体" w:hAnsi="宋体" w:cs="宋体" w:hint="eastAsia"/>
                <w:kern w:val="0"/>
                <w:sz w:val="28"/>
                <w:szCs w:val="28"/>
              </w:rPr>
            </w:pPr>
            <w:r w:rsidRPr="0074286E">
              <w:rPr>
                <w:rFonts w:ascii="宋体" w:eastAsia="宋体" w:hAnsi="宋体" w:cs="宋体" w:hint="eastAsia"/>
                <w:kern w:val="0"/>
                <w:sz w:val="28"/>
                <w:szCs w:val="28"/>
              </w:rPr>
              <w:lastRenderedPageBreak/>
              <w:t>人力资源社会保障部 财政部</w:t>
            </w:r>
          </w:p>
          <w:p w:rsidR="0074286E" w:rsidRPr="0074286E" w:rsidRDefault="0074286E" w:rsidP="0074286E">
            <w:pPr>
              <w:widowControl/>
              <w:spacing w:line="526" w:lineRule="atLeast"/>
              <w:ind w:firstLine="480"/>
              <w:jc w:val="right"/>
              <w:rPr>
                <w:rFonts w:ascii="宋体" w:eastAsia="宋体" w:hAnsi="宋体" w:cs="宋体"/>
                <w:kern w:val="0"/>
                <w:sz w:val="28"/>
                <w:szCs w:val="28"/>
              </w:rPr>
            </w:pPr>
            <w:r w:rsidRPr="0074286E">
              <w:rPr>
                <w:rFonts w:ascii="宋体" w:eastAsia="宋体" w:hAnsi="宋体" w:cs="宋体" w:hint="eastAsia"/>
                <w:kern w:val="0"/>
                <w:sz w:val="28"/>
                <w:szCs w:val="28"/>
              </w:rPr>
              <w:t>2018年8月8日</w:t>
            </w:r>
          </w:p>
        </w:tc>
      </w:tr>
      <w:tr w:rsidR="0074286E" w:rsidRPr="0074286E" w:rsidTr="0074286E">
        <w:tc>
          <w:tcPr>
            <w:tcW w:w="0" w:type="auto"/>
            <w:vAlign w:val="center"/>
            <w:hideMark/>
          </w:tcPr>
          <w:p w:rsidR="0074286E" w:rsidRPr="0074286E" w:rsidRDefault="0074286E" w:rsidP="0074286E">
            <w:pPr>
              <w:widowControl/>
              <w:jc w:val="left"/>
              <w:rPr>
                <w:rFonts w:ascii="宋体" w:eastAsia="宋体" w:hAnsi="宋体" w:cs="宋体"/>
                <w:color w:val="222222"/>
                <w:kern w:val="0"/>
                <w:sz w:val="18"/>
                <w:szCs w:val="18"/>
              </w:rPr>
            </w:pPr>
          </w:p>
        </w:tc>
      </w:tr>
      <w:tr w:rsidR="0074286E" w:rsidRPr="0074286E" w:rsidTr="0074286E">
        <w:tc>
          <w:tcPr>
            <w:tcW w:w="0" w:type="auto"/>
            <w:vAlign w:val="center"/>
            <w:hideMark/>
          </w:tcPr>
          <w:p w:rsidR="0074286E" w:rsidRPr="0074286E" w:rsidRDefault="0074286E" w:rsidP="0074286E">
            <w:pPr>
              <w:widowControl/>
              <w:jc w:val="left"/>
              <w:rPr>
                <w:rFonts w:ascii="宋体" w:eastAsia="宋体" w:hAnsi="宋体" w:cs="宋体"/>
                <w:kern w:val="0"/>
                <w:sz w:val="18"/>
                <w:szCs w:val="18"/>
              </w:rPr>
            </w:pPr>
          </w:p>
        </w:tc>
      </w:tr>
      <w:tr w:rsidR="0074286E" w:rsidRPr="0074286E" w:rsidTr="0074286E">
        <w:tc>
          <w:tcPr>
            <w:tcW w:w="0" w:type="auto"/>
            <w:vAlign w:val="center"/>
            <w:hideMark/>
          </w:tcPr>
          <w:p w:rsidR="0074286E" w:rsidRPr="0074286E" w:rsidRDefault="0074286E" w:rsidP="0074286E">
            <w:pPr>
              <w:widowControl/>
              <w:jc w:val="left"/>
              <w:rPr>
                <w:rFonts w:ascii="宋体" w:eastAsia="宋体" w:hAnsi="宋体" w:cs="宋体"/>
                <w:kern w:val="0"/>
                <w:sz w:val="18"/>
                <w:szCs w:val="18"/>
              </w:rPr>
            </w:pPr>
          </w:p>
        </w:tc>
      </w:tr>
      <w:tr w:rsidR="0074286E" w:rsidRPr="0074286E" w:rsidTr="0074286E">
        <w:tc>
          <w:tcPr>
            <w:tcW w:w="0" w:type="auto"/>
            <w:vAlign w:val="center"/>
            <w:hideMark/>
          </w:tcPr>
          <w:p w:rsidR="0074286E" w:rsidRPr="0074286E" w:rsidRDefault="0074286E" w:rsidP="0074286E">
            <w:pPr>
              <w:widowControl/>
              <w:jc w:val="center"/>
              <w:rPr>
                <w:rFonts w:ascii="宋体" w:eastAsia="宋体" w:hAnsi="宋体" w:cs="宋体"/>
                <w:kern w:val="0"/>
                <w:sz w:val="18"/>
                <w:szCs w:val="18"/>
              </w:rPr>
            </w:pPr>
          </w:p>
        </w:tc>
      </w:tr>
    </w:tbl>
    <w:p w:rsidR="008E1A9F" w:rsidRPr="007D60B5" w:rsidRDefault="008E1A9F" w:rsidP="007D60B5"/>
    <w:sectPr w:rsidR="008E1A9F" w:rsidRPr="007D60B5" w:rsidSect="00833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449" w:rsidRDefault="00414449" w:rsidP="007E4894">
      <w:r>
        <w:separator/>
      </w:r>
    </w:p>
  </w:endnote>
  <w:endnote w:type="continuationSeparator" w:id="1">
    <w:p w:rsidR="00414449" w:rsidRDefault="00414449" w:rsidP="007E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449" w:rsidRDefault="00414449" w:rsidP="007E4894">
      <w:r>
        <w:separator/>
      </w:r>
    </w:p>
  </w:footnote>
  <w:footnote w:type="continuationSeparator" w:id="1">
    <w:p w:rsidR="00414449" w:rsidRDefault="00414449" w:rsidP="007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894"/>
    <w:rsid w:val="00006539"/>
    <w:rsid w:val="00111CB0"/>
    <w:rsid w:val="00414449"/>
    <w:rsid w:val="005868DD"/>
    <w:rsid w:val="00594621"/>
    <w:rsid w:val="0074286E"/>
    <w:rsid w:val="007D60B5"/>
    <w:rsid w:val="007E4894"/>
    <w:rsid w:val="008336D2"/>
    <w:rsid w:val="008E1A9F"/>
    <w:rsid w:val="0091663D"/>
    <w:rsid w:val="00AB1106"/>
    <w:rsid w:val="00FA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7E4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94"/>
    <w:rPr>
      <w:sz w:val="18"/>
      <w:szCs w:val="18"/>
    </w:rPr>
  </w:style>
  <w:style w:type="paragraph" w:styleId="a4">
    <w:name w:val="footer"/>
    <w:basedOn w:val="a"/>
    <w:link w:val="Char0"/>
    <w:uiPriority w:val="99"/>
    <w:semiHidden/>
    <w:unhideWhenUsed/>
    <w:rsid w:val="007E4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94"/>
    <w:rPr>
      <w:sz w:val="18"/>
      <w:szCs w:val="18"/>
    </w:rPr>
  </w:style>
  <w:style w:type="paragraph" w:styleId="a5">
    <w:name w:val="Balloon Text"/>
    <w:basedOn w:val="a"/>
    <w:link w:val="Char1"/>
    <w:uiPriority w:val="99"/>
    <w:semiHidden/>
    <w:unhideWhenUsed/>
    <w:rsid w:val="007E4894"/>
    <w:rPr>
      <w:sz w:val="18"/>
      <w:szCs w:val="18"/>
    </w:rPr>
  </w:style>
  <w:style w:type="character" w:customStyle="1" w:styleId="Char1">
    <w:name w:val="批注框文本 Char"/>
    <w:basedOn w:val="a0"/>
    <w:link w:val="a5"/>
    <w:uiPriority w:val="99"/>
    <w:semiHidden/>
    <w:rsid w:val="007E4894"/>
    <w:rPr>
      <w:sz w:val="18"/>
      <w:szCs w:val="18"/>
    </w:rPr>
  </w:style>
  <w:style w:type="character" w:styleId="a6">
    <w:name w:val="Strong"/>
    <w:basedOn w:val="a0"/>
    <w:uiPriority w:val="22"/>
    <w:qFormat/>
    <w:rsid w:val="00111CB0"/>
    <w:rPr>
      <w:b/>
      <w:bCs/>
    </w:rPr>
  </w:style>
  <w:style w:type="paragraph" w:styleId="a7">
    <w:name w:val="Normal (Web)"/>
    <w:basedOn w:val="a"/>
    <w:uiPriority w:val="99"/>
    <w:semiHidden/>
    <w:unhideWhenUsed/>
    <w:rsid w:val="008E1A9F"/>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74286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4286E"/>
    <w:rPr>
      <w:rFonts w:ascii="Arial" w:eastAsia="宋体" w:hAnsi="Arial" w:cs="Arial"/>
      <w:vanish/>
      <w:kern w:val="0"/>
      <w:sz w:val="16"/>
      <w:szCs w:val="16"/>
    </w:rPr>
  </w:style>
  <w:style w:type="character" w:customStyle="1" w:styleId="timestyle3382">
    <w:name w:val="timestyle3382"/>
    <w:basedOn w:val="a0"/>
    <w:rsid w:val="0074286E"/>
  </w:style>
  <w:style w:type="character" w:customStyle="1" w:styleId="authorstyle3382">
    <w:name w:val="authorstyle3382"/>
    <w:basedOn w:val="a0"/>
    <w:rsid w:val="0074286E"/>
  </w:style>
  <w:style w:type="paragraph" w:customStyle="1" w:styleId="vsbcontentend">
    <w:name w:val="vsbcontent_end"/>
    <w:basedOn w:val="a"/>
    <w:rsid w:val="0074286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74286E"/>
    <w:rPr>
      <w:color w:val="0000FF"/>
      <w:u w:val="single"/>
    </w:rPr>
  </w:style>
  <w:style w:type="paragraph" w:styleId="z-0">
    <w:name w:val="HTML Bottom of Form"/>
    <w:basedOn w:val="a"/>
    <w:next w:val="a"/>
    <w:link w:val="z-Char0"/>
    <w:hidden/>
    <w:uiPriority w:val="99"/>
    <w:semiHidden/>
    <w:unhideWhenUsed/>
    <w:rsid w:val="0074286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4286E"/>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21265938">
      <w:bodyDiv w:val="1"/>
      <w:marLeft w:val="0"/>
      <w:marRight w:val="0"/>
      <w:marTop w:val="0"/>
      <w:marBottom w:val="0"/>
      <w:divBdr>
        <w:top w:val="none" w:sz="0" w:space="0" w:color="auto"/>
        <w:left w:val="none" w:sz="0" w:space="0" w:color="auto"/>
        <w:bottom w:val="none" w:sz="0" w:space="0" w:color="auto"/>
        <w:right w:val="none" w:sz="0" w:space="0" w:color="auto"/>
      </w:divBdr>
      <w:divsChild>
        <w:div w:id="1951737218">
          <w:marLeft w:val="0"/>
          <w:marRight w:val="0"/>
          <w:marTop w:val="0"/>
          <w:marBottom w:val="0"/>
          <w:divBdr>
            <w:top w:val="none" w:sz="0" w:space="0" w:color="auto"/>
            <w:left w:val="none" w:sz="0" w:space="0" w:color="auto"/>
            <w:bottom w:val="none" w:sz="0" w:space="0" w:color="auto"/>
            <w:right w:val="none" w:sz="0" w:space="0" w:color="auto"/>
          </w:divBdr>
        </w:div>
        <w:div w:id="196235783">
          <w:marLeft w:val="0"/>
          <w:marRight w:val="0"/>
          <w:marTop w:val="0"/>
          <w:marBottom w:val="0"/>
          <w:divBdr>
            <w:top w:val="none" w:sz="0" w:space="0" w:color="auto"/>
            <w:left w:val="none" w:sz="0" w:space="0" w:color="auto"/>
            <w:bottom w:val="none" w:sz="0" w:space="0" w:color="auto"/>
            <w:right w:val="none" w:sz="0" w:space="0" w:color="auto"/>
          </w:divBdr>
        </w:div>
        <w:div w:id="82145047">
          <w:marLeft w:val="0"/>
          <w:marRight w:val="0"/>
          <w:marTop w:val="0"/>
          <w:marBottom w:val="0"/>
          <w:divBdr>
            <w:top w:val="none" w:sz="0" w:space="0" w:color="auto"/>
            <w:left w:val="none" w:sz="0" w:space="0" w:color="auto"/>
            <w:bottom w:val="none" w:sz="0" w:space="0" w:color="auto"/>
            <w:right w:val="none" w:sz="0" w:space="0" w:color="auto"/>
          </w:divBdr>
        </w:div>
        <w:div w:id="1650860095">
          <w:marLeft w:val="0"/>
          <w:marRight w:val="0"/>
          <w:marTop w:val="0"/>
          <w:marBottom w:val="0"/>
          <w:divBdr>
            <w:top w:val="none" w:sz="0" w:space="0" w:color="auto"/>
            <w:left w:val="none" w:sz="0" w:space="0" w:color="auto"/>
            <w:bottom w:val="none" w:sz="0" w:space="0" w:color="auto"/>
            <w:right w:val="none" w:sz="0" w:space="0" w:color="auto"/>
          </w:divBdr>
        </w:div>
        <w:div w:id="620965413">
          <w:marLeft w:val="0"/>
          <w:marRight w:val="0"/>
          <w:marTop w:val="0"/>
          <w:marBottom w:val="0"/>
          <w:divBdr>
            <w:top w:val="none" w:sz="0" w:space="0" w:color="auto"/>
            <w:left w:val="none" w:sz="0" w:space="0" w:color="auto"/>
            <w:bottom w:val="none" w:sz="0" w:space="0" w:color="auto"/>
            <w:right w:val="none" w:sz="0" w:space="0" w:color="auto"/>
          </w:divBdr>
        </w:div>
        <w:div w:id="1431241733">
          <w:marLeft w:val="0"/>
          <w:marRight w:val="0"/>
          <w:marTop w:val="0"/>
          <w:marBottom w:val="0"/>
          <w:divBdr>
            <w:top w:val="none" w:sz="0" w:space="0" w:color="auto"/>
            <w:left w:val="none" w:sz="0" w:space="0" w:color="auto"/>
            <w:bottom w:val="none" w:sz="0" w:space="0" w:color="auto"/>
            <w:right w:val="none" w:sz="0" w:space="0" w:color="auto"/>
          </w:divBdr>
        </w:div>
        <w:div w:id="921986283">
          <w:marLeft w:val="0"/>
          <w:marRight w:val="0"/>
          <w:marTop w:val="0"/>
          <w:marBottom w:val="0"/>
          <w:divBdr>
            <w:top w:val="none" w:sz="0" w:space="0" w:color="auto"/>
            <w:left w:val="none" w:sz="0" w:space="0" w:color="auto"/>
            <w:bottom w:val="none" w:sz="0" w:space="0" w:color="auto"/>
            <w:right w:val="none" w:sz="0" w:space="0" w:color="auto"/>
          </w:divBdr>
        </w:div>
        <w:div w:id="1002513612">
          <w:marLeft w:val="0"/>
          <w:marRight w:val="0"/>
          <w:marTop w:val="0"/>
          <w:marBottom w:val="0"/>
          <w:divBdr>
            <w:top w:val="none" w:sz="0" w:space="0" w:color="auto"/>
            <w:left w:val="none" w:sz="0" w:space="0" w:color="auto"/>
            <w:bottom w:val="none" w:sz="0" w:space="0" w:color="auto"/>
            <w:right w:val="none" w:sz="0" w:space="0" w:color="auto"/>
          </w:divBdr>
        </w:div>
        <w:div w:id="1240823082">
          <w:marLeft w:val="0"/>
          <w:marRight w:val="0"/>
          <w:marTop w:val="0"/>
          <w:marBottom w:val="0"/>
          <w:divBdr>
            <w:top w:val="none" w:sz="0" w:space="0" w:color="auto"/>
            <w:left w:val="none" w:sz="0" w:space="0" w:color="auto"/>
            <w:bottom w:val="none" w:sz="0" w:space="0" w:color="auto"/>
            <w:right w:val="none" w:sz="0" w:space="0" w:color="auto"/>
          </w:divBdr>
        </w:div>
        <w:div w:id="2017490328">
          <w:marLeft w:val="0"/>
          <w:marRight w:val="0"/>
          <w:marTop w:val="0"/>
          <w:marBottom w:val="0"/>
          <w:divBdr>
            <w:top w:val="none" w:sz="0" w:space="0" w:color="auto"/>
            <w:left w:val="none" w:sz="0" w:space="0" w:color="auto"/>
            <w:bottom w:val="none" w:sz="0" w:space="0" w:color="auto"/>
            <w:right w:val="none" w:sz="0" w:space="0" w:color="auto"/>
          </w:divBdr>
        </w:div>
        <w:div w:id="96103548">
          <w:marLeft w:val="0"/>
          <w:marRight w:val="0"/>
          <w:marTop w:val="0"/>
          <w:marBottom w:val="0"/>
          <w:divBdr>
            <w:top w:val="none" w:sz="0" w:space="0" w:color="auto"/>
            <w:left w:val="none" w:sz="0" w:space="0" w:color="auto"/>
            <w:bottom w:val="none" w:sz="0" w:space="0" w:color="auto"/>
            <w:right w:val="none" w:sz="0" w:space="0" w:color="auto"/>
          </w:divBdr>
        </w:div>
        <w:div w:id="71438061">
          <w:marLeft w:val="0"/>
          <w:marRight w:val="0"/>
          <w:marTop w:val="0"/>
          <w:marBottom w:val="0"/>
          <w:divBdr>
            <w:top w:val="none" w:sz="0" w:space="0" w:color="auto"/>
            <w:left w:val="none" w:sz="0" w:space="0" w:color="auto"/>
            <w:bottom w:val="none" w:sz="0" w:space="0" w:color="auto"/>
            <w:right w:val="none" w:sz="0" w:space="0" w:color="auto"/>
          </w:divBdr>
        </w:div>
        <w:div w:id="700085610">
          <w:marLeft w:val="0"/>
          <w:marRight w:val="0"/>
          <w:marTop w:val="0"/>
          <w:marBottom w:val="0"/>
          <w:divBdr>
            <w:top w:val="none" w:sz="0" w:space="0" w:color="auto"/>
            <w:left w:val="none" w:sz="0" w:space="0" w:color="auto"/>
            <w:bottom w:val="none" w:sz="0" w:space="0" w:color="auto"/>
            <w:right w:val="none" w:sz="0" w:space="0" w:color="auto"/>
          </w:divBdr>
        </w:div>
        <w:div w:id="341127484">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185483297">
          <w:marLeft w:val="0"/>
          <w:marRight w:val="0"/>
          <w:marTop w:val="0"/>
          <w:marBottom w:val="0"/>
          <w:divBdr>
            <w:top w:val="none" w:sz="0" w:space="0" w:color="auto"/>
            <w:left w:val="none" w:sz="0" w:space="0" w:color="auto"/>
            <w:bottom w:val="none" w:sz="0" w:space="0" w:color="auto"/>
            <w:right w:val="none" w:sz="0" w:space="0" w:color="auto"/>
          </w:divBdr>
        </w:div>
        <w:div w:id="477496972">
          <w:marLeft w:val="0"/>
          <w:marRight w:val="0"/>
          <w:marTop w:val="0"/>
          <w:marBottom w:val="0"/>
          <w:divBdr>
            <w:top w:val="none" w:sz="0" w:space="0" w:color="auto"/>
            <w:left w:val="none" w:sz="0" w:space="0" w:color="auto"/>
            <w:bottom w:val="none" w:sz="0" w:space="0" w:color="auto"/>
            <w:right w:val="none" w:sz="0" w:space="0" w:color="auto"/>
          </w:divBdr>
        </w:div>
        <w:div w:id="1025710591">
          <w:marLeft w:val="0"/>
          <w:marRight w:val="0"/>
          <w:marTop w:val="0"/>
          <w:marBottom w:val="0"/>
          <w:divBdr>
            <w:top w:val="none" w:sz="0" w:space="0" w:color="auto"/>
            <w:left w:val="none" w:sz="0" w:space="0" w:color="auto"/>
            <w:bottom w:val="none" w:sz="0" w:space="0" w:color="auto"/>
            <w:right w:val="none" w:sz="0" w:space="0" w:color="auto"/>
          </w:divBdr>
        </w:div>
        <w:div w:id="1284268947">
          <w:marLeft w:val="0"/>
          <w:marRight w:val="0"/>
          <w:marTop w:val="0"/>
          <w:marBottom w:val="0"/>
          <w:divBdr>
            <w:top w:val="none" w:sz="0" w:space="0" w:color="auto"/>
            <w:left w:val="none" w:sz="0" w:space="0" w:color="auto"/>
            <w:bottom w:val="none" w:sz="0" w:space="0" w:color="auto"/>
            <w:right w:val="none" w:sz="0" w:space="0" w:color="auto"/>
          </w:divBdr>
        </w:div>
        <w:div w:id="661348204">
          <w:marLeft w:val="0"/>
          <w:marRight w:val="0"/>
          <w:marTop w:val="0"/>
          <w:marBottom w:val="0"/>
          <w:divBdr>
            <w:top w:val="none" w:sz="0" w:space="0" w:color="auto"/>
            <w:left w:val="none" w:sz="0" w:space="0" w:color="auto"/>
            <w:bottom w:val="none" w:sz="0" w:space="0" w:color="auto"/>
            <w:right w:val="none" w:sz="0" w:space="0" w:color="auto"/>
          </w:divBdr>
        </w:div>
        <w:div w:id="1175801503">
          <w:marLeft w:val="0"/>
          <w:marRight w:val="0"/>
          <w:marTop w:val="0"/>
          <w:marBottom w:val="0"/>
          <w:divBdr>
            <w:top w:val="none" w:sz="0" w:space="0" w:color="auto"/>
            <w:left w:val="none" w:sz="0" w:space="0" w:color="auto"/>
            <w:bottom w:val="none" w:sz="0" w:space="0" w:color="auto"/>
            <w:right w:val="none" w:sz="0" w:space="0" w:color="auto"/>
          </w:divBdr>
        </w:div>
        <w:div w:id="1177696895">
          <w:marLeft w:val="0"/>
          <w:marRight w:val="0"/>
          <w:marTop w:val="0"/>
          <w:marBottom w:val="0"/>
          <w:divBdr>
            <w:top w:val="none" w:sz="0" w:space="0" w:color="auto"/>
            <w:left w:val="none" w:sz="0" w:space="0" w:color="auto"/>
            <w:bottom w:val="none" w:sz="0" w:space="0" w:color="auto"/>
            <w:right w:val="none" w:sz="0" w:space="0" w:color="auto"/>
          </w:divBdr>
        </w:div>
        <w:div w:id="1007027308">
          <w:marLeft w:val="0"/>
          <w:marRight w:val="0"/>
          <w:marTop w:val="0"/>
          <w:marBottom w:val="0"/>
          <w:divBdr>
            <w:top w:val="none" w:sz="0" w:space="0" w:color="auto"/>
            <w:left w:val="none" w:sz="0" w:space="0" w:color="auto"/>
            <w:bottom w:val="none" w:sz="0" w:space="0" w:color="auto"/>
            <w:right w:val="none" w:sz="0" w:space="0" w:color="auto"/>
          </w:divBdr>
        </w:div>
        <w:div w:id="570626126">
          <w:marLeft w:val="0"/>
          <w:marRight w:val="0"/>
          <w:marTop w:val="0"/>
          <w:marBottom w:val="0"/>
          <w:divBdr>
            <w:top w:val="none" w:sz="0" w:space="0" w:color="auto"/>
            <w:left w:val="none" w:sz="0" w:space="0" w:color="auto"/>
            <w:bottom w:val="none" w:sz="0" w:space="0" w:color="auto"/>
            <w:right w:val="none" w:sz="0" w:space="0" w:color="auto"/>
          </w:divBdr>
        </w:div>
        <w:div w:id="417600165">
          <w:marLeft w:val="0"/>
          <w:marRight w:val="0"/>
          <w:marTop w:val="0"/>
          <w:marBottom w:val="0"/>
          <w:divBdr>
            <w:top w:val="none" w:sz="0" w:space="0" w:color="auto"/>
            <w:left w:val="none" w:sz="0" w:space="0" w:color="auto"/>
            <w:bottom w:val="none" w:sz="0" w:space="0" w:color="auto"/>
            <w:right w:val="none" w:sz="0" w:space="0" w:color="auto"/>
          </w:divBdr>
        </w:div>
        <w:div w:id="1410034185">
          <w:marLeft w:val="0"/>
          <w:marRight w:val="0"/>
          <w:marTop w:val="0"/>
          <w:marBottom w:val="0"/>
          <w:divBdr>
            <w:top w:val="none" w:sz="0" w:space="0" w:color="auto"/>
            <w:left w:val="none" w:sz="0" w:space="0" w:color="auto"/>
            <w:bottom w:val="none" w:sz="0" w:space="0" w:color="auto"/>
            <w:right w:val="none" w:sz="0" w:space="0" w:color="auto"/>
          </w:divBdr>
        </w:div>
        <w:div w:id="345061506">
          <w:marLeft w:val="0"/>
          <w:marRight w:val="0"/>
          <w:marTop w:val="0"/>
          <w:marBottom w:val="0"/>
          <w:divBdr>
            <w:top w:val="none" w:sz="0" w:space="0" w:color="auto"/>
            <w:left w:val="none" w:sz="0" w:space="0" w:color="auto"/>
            <w:bottom w:val="none" w:sz="0" w:space="0" w:color="auto"/>
            <w:right w:val="none" w:sz="0" w:space="0" w:color="auto"/>
          </w:divBdr>
        </w:div>
        <w:div w:id="1509832517">
          <w:marLeft w:val="0"/>
          <w:marRight w:val="0"/>
          <w:marTop w:val="0"/>
          <w:marBottom w:val="0"/>
          <w:divBdr>
            <w:top w:val="none" w:sz="0" w:space="0" w:color="auto"/>
            <w:left w:val="none" w:sz="0" w:space="0" w:color="auto"/>
            <w:bottom w:val="none" w:sz="0" w:space="0" w:color="auto"/>
            <w:right w:val="none" w:sz="0" w:space="0" w:color="auto"/>
          </w:divBdr>
        </w:div>
        <w:div w:id="157936120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281689127">
          <w:marLeft w:val="0"/>
          <w:marRight w:val="0"/>
          <w:marTop w:val="0"/>
          <w:marBottom w:val="0"/>
          <w:divBdr>
            <w:top w:val="none" w:sz="0" w:space="0" w:color="auto"/>
            <w:left w:val="none" w:sz="0" w:space="0" w:color="auto"/>
            <w:bottom w:val="none" w:sz="0" w:space="0" w:color="auto"/>
            <w:right w:val="none" w:sz="0" w:space="0" w:color="auto"/>
          </w:divBdr>
        </w:div>
        <w:div w:id="351537">
          <w:marLeft w:val="0"/>
          <w:marRight w:val="0"/>
          <w:marTop w:val="0"/>
          <w:marBottom w:val="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1114788903">
          <w:marLeft w:val="0"/>
          <w:marRight w:val="0"/>
          <w:marTop w:val="0"/>
          <w:marBottom w:val="0"/>
          <w:divBdr>
            <w:top w:val="none" w:sz="0" w:space="0" w:color="auto"/>
            <w:left w:val="none" w:sz="0" w:space="0" w:color="auto"/>
            <w:bottom w:val="none" w:sz="0" w:space="0" w:color="auto"/>
            <w:right w:val="none" w:sz="0" w:space="0" w:color="auto"/>
          </w:divBdr>
        </w:div>
        <w:div w:id="220681382">
          <w:marLeft w:val="0"/>
          <w:marRight w:val="0"/>
          <w:marTop w:val="0"/>
          <w:marBottom w:val="0"/>
          <w:divBdr>
            <w:top w:val="none" w:sz="0" w:space="0" w:color="auto"/>
            <w:left w:val="none" w:sz="0" w:space="0" w:color="auto"/>
            <w:bottom w:val="none" w:sz="0" w:space="0" w:color="auto"/>
            <w:right w:val="none" w:sz="0" w:space="0" w:color="auto"/>
          </w:divBdr>
        </w:div>
      </w:divsChild>
    </w:div>
    <w:div w:id="383451316">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0">
          <w:marLeft w:val="0"/>
          <w:marRight w:val="0"/>
          <w:marTop w:val="0"/>
          <w:marBottom w:val="0"/>
          <w:divBdr>
            <w:top w:val="none" w:sz="0" w:space="0" w:color="auto"/>
            <w:left w:val="none" w:sz="0" w:space="0" w:color="auto"/>
            <w:bottom w:val="none" w:sz="0" w:space="0" w:color="auto"/>
            <w:right w:val="none" w:sz="0" w:space="0" w:color="auto"/>
          </w:divBdr>
          <w:divsChild>
            <w:div w:id="2065398548">
              <w:marLeft w:val="0"/>
              <w:marRight w:val="0"/>
              <w:marTop w:val="0"/>
              <w:marBottom w:val="0"/>
              <w:divBdr>
                <w:top w:val="none" w:sz="0" w:space="0" w:color="auto"/>
                <w:left w:val="none" w:sz="0" w:space="0" w:color="auto"/>
                <w:bottom w:val="none" w:sz="0" w:space="0" w:color="auto"/>
                <w:right w:val="none" w:sz="0" w:space="0" w:color="auto"/>
              </w:divBdr>
              <w:divsChild>
                <w:div w:id="888225266">
                  <w:marLeft w:val="0"/>
                  <w:marRight w:val="0"/>
                  <w:marTop w:val="0"/>
                  <w:marBottom w:val="0"/>
                  <w:divBdr>
                    <w:top w:val="none" w:sz="0" w:space="0" w:color="auto"/>
                    <w:left w:val="none" w:sz="0" w:space="0" w:color="auto"/>
                    <w:bottom w:val="none" w:sz="0" w:space="0" w:color="auto"/>
                    <w:right w:val="none" w:sz="0" w:space="0" w:color="auto"/>
                  </w:divBdr>
                  <w:divsChild>
                    <w:div w:id="758991765">
                      <w:marLeft w:val="0"/>
                      <w:marRight w:val="0"/>
                      <w:marTop w:val="157"/>
                      <w:marBottom w:val="0"/>
                      <w:divBdr>
                        <w:top w:val="none" w:sz="0" w:space="0" w:color="auto"/>
                        <w:left w:val="none" w:sz="0" w:space="0" w:color="auto"/>
                        <w:bottom w:val="none" w:sz="0" w:space="0" w:color="auto"/>
                        <w:right w:val="none" w:sz="0" w:space="0" w:color="auto"/>
                      </w:divBdr>
                      <w:divsChild>
                        <w:div w:id="1649434955">
                          <w:marLeft w:val="0"/>
                          <w:marRight w:val="0"/>
                          <w:marTop w:val="0"/>
                          <w:marBottom w:val="313"/>
                          <w:divBdr>
                            <w:top w:val="none" w:sz="0" w:space="0" w:color="auto"/>
                            <w:left w:val="none" w:sz="0" w:space="0" w:color="auto"/>
                            <w:bottom w:val="none" w:sz="0" w:space="0" w:color="auto"/>
                            <w:right w:val="none" w:sz="0" w:space="0" w:color="auto"/>
                          </w:divBdr>
                          <w:divsChild>
                            <w:div w:id="1115292635">
                              <w:marLeft w:val="0"/>
                              <w:marRight w:val="0"/>
                              <w:marTop w:val="0"/>
                              <w:marBottom w:val="0"/>
                              <w:divBdr>
                                <w:top w:val="none" w:sz="0" w:space="0" w:color="auto"/>
                                <w:left w:val="none" w:sz="0" w:space="0" w:color="auto"/>
                                <w:bottom w:val="none" w:sz="0" w:space="0" w:color="auto"/>
                                <w:right w:val="none" w:sz="0" w:space="0" w:color="auto"/>
                              </w:divBdr>
                              <w:divsChild>
                                <w:div w:id="321855542">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157"/>
                                      <w:marBottom w:val="0"/>
                                      <w:divBdr>
                                        <w:top w:val="none" w:sz="0" w:space="0" w:color="auto"/>
                                        <w:left w:val="none" w:sz="0" w:space="0" w:color="auto"/>
                                        <w:bottom w:val="none" w:sz="0" w:space="0" w:color="auto"/>
                                        <w:right w:val="none" w:sz="0" w:space="0" w:color="auto"/>
                                      </w:divBdr>
                                      <w:divsChild>
                                        <w:div w:id="1636713773">
                                          <w:marLeft w:val="0"/>
                                          <w:marRight w:val="0"/>
                                          <w:marTop w:val="0"/>
                                          <w:marBottom w:val="0"/>
                                          <w:divBdr>
                                            <w:top w:val="none" w:sz="0" w:space="0" w:color="auto"/>
                                            <w:left w:val="none" w:sz="0" w:space="0" w:color="auto"/>
                                            <w:bottom w:val="none" w:sz="0" w:space="0" w:color="auto"/>
                                            <w:right w:val="none" w:sz="0" w:space="0" w:color="auto"/>
                                          </w:divBdr>
                                        </w:div>
                                        <w:div w:id="1915972266">
                                          <w:marLeft w:val="0"/>
                                          <w:marRight w:val="0"/>
                                          <w:marTop w:val="626"/>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7093">
      <w:bodyDiv w:val="1"/>
      <w:marLeft w:val="0"/>
      <w:marRight w:val="0"/>
      <w:marTop w:val="0"/>
      <w:marBottom w:val="0"/>
      <w:divBdr>
        <w:top w:val="none" w:sz="0" w:space="0" w:color="auto"/>
        <w:left w:val="none" w:sz="0" w:space="0" w:color="auto"/>
        <w:bottom w:val="none" w:sz="0" w:space="0" w:color="auto"/>
        <w:right w:val="none" w:sz="0" w:space="0" w:color="auto"/>
      </w:divBdr>
    </w:div>
    <w:div w:id="867186116">
      <w:bodyDiv w:val="1"/>
      <w:marLeft w:val="0"/>
      <w:marRight w:val="0"/>
      <w:marTop w:val="0"/>
      <w:marBottom w:val="0"/>
      <w:divBdr>
        <w:top w:val="none" w:sz="0" w:space="0" w:color="auto"/>
        <w:left w:val="none" w:sz="0" w:space="0" w:color="auto"/>
        <w:bottom w:val="none" w:sz="0" w:space="0" w:color="auto"/>
        <w:right w:val="none" w:sz="0" w:space="0" w:color="auto"/>
      </w:divBdr>
      <w:divsChild>
        <w:div w:id="60057432">
          <w:marLeft w:val="0"/>
          <w:marRight w:val="0"/>
          <w:marTop w:val="0"/>
          <w:marBottom w:val="157"/>
          <w:divBdr>
            <w:top w:val="none" w:sz="0" w:space="0" w:color="auto"/>
            <w:left w:val="none" w:sz="0" w:space="0" w:color="auto"/>
            <w:bottom w:val="none" w:sz="0" w:space="0" w:color="auto"/>
            <w:right w:val="none" w:sz="0" w:space="0" w:color="auto"/>
          </w:divBdr>
          <w:divsChild>
            <w:div w:id="597373360">
              <w:marLeft w:val="0"/>
              <w:marRight w:val="0"/>
              <w:marTop w:val="0"/>
              <w:marBottom w:val="0"/>
              <w:divBdr>
                <w:top w:val="none" w:sz="0" w:space="0" w:color="auto"/>
                <w:left w:val="none" w:sz="0" w:space="0" w:color="auto"/>
                <w:bottom w:val="none" w:sz="0" w:space="0" w:color="auto"/>
                <w:right w:val="none" w:sz="0" w:space="0" w:color="auto"/>
              </w:divBdr>
            </w:div>
            <w:div w:id="1445225497">
              <w:marLeft w:val="0"/>
              <w:marRight w:val="0"/>
              <w:marTop w:val="0"/>
              <w:marBottom w:val="0"/>
              <w:divBdr>
                <w:top w:val="none" w:sz="0" w:space="0" w:color="auto"/>
                <w:left w:val="none" w:sz="0" w:space="0" w:color="auto"/>
                <w:bottom w:val="none" w:sz="0" w:space="0" w:color="auto"/>
                <w:right w:val="none" w:sz="0" w:space="0" w:color="auto"/>
              </w:divBdr>
            </w:div>
            <w:div w:id="1014378386">
              <w:marLeft w:val="0"/>
              <w:marRight w:val="0"/>
              <w:marTop w:val="0"/>
              <w:marBottom w:val="0"/>
              <w:divBdr>
                <w:top w:val="none" w:sz="0" w:space="0" w:color="auto"/>
                <w:left w:val="none" w:sz="0" w:space="0" w:color="auto"/>
                <w:bottom w:val="none" w:sz="0" w:space="0" w:color="auto"/>
                <w:right w:val="none" w:sz="0" w:space="0" w:color="auto"/>
              </w:divBdr>
            </w:div>
            <w:div w:id="258225427">
              <w:marLeft w:val="0"/>
              <w:marRight w:val="0"/>
              <w:marTop w:val="0"/>
              <w:marBottom w:val="0"/>
              <w:divBdr>
                <w:top w:val="none" w:sz="0" w:space="0" w:color="auto"/>
                <w:left w:val="none" w:sz="0" w:space="0" w:color="auto"/>
                <w:bottom w:val="none" w:sz="0" w:space="0" w:color="auto"/>
                <w:right w:val="none" w:sz="0" w:space="0" w:color="auto"/>
              </w:divBdr>
            </w:div>
            <w:div w:id="914322087">
              <w:marLeft w:val="0"/>
              <w:marRight w:val="0"/>
              <w:marTop w:val="0"/>
              <w:marBottom w:val="0"/>
              <w:divBdr>
                <w:top w:val="none" w:sz="0" w:space="0" w:color="auto"/>
                <w:left w:val="none" w:sz="0" w:space="0" w:color="auto"/>
                <w:bottom w:val="none" w:sz="0" w:space="0" w:color="auto"/>
                <w:right w:val="none" w:sz="0" w:space="0" w:color="auto"/>
              </w:divBdr>
            </w:div>
            <w:div w:id="595095502">
              <w:marLeft w:val="0"/>
              <w:marRight w:val="0"/>
              <w:marTop w:val="0"/>
              <w:marBottom w:val="0"/>
              <w:divBdr>
                <w:top w:val="none" w:sz="0" w:space="0" w:color="auto"/>
                <w:left w:val="none" w:sz="0" w:space="0" w:color="auto"/>
                <w:bottom w:val="none" w:sz="0" w:space="0" w:color="auto"/>
                <w:right w:val="none" w:sz="0" w:space="0" w:color="auto"/>
              </w:divBdr>
            </w:div>
            <w:div w:id="1788431291">
              <w:marLeft w:val="0"/>
              <w:marRight w:val="0"/>
              <w:marTop w:val="0"/>
              <w:marBottom w:val="0"/>
              <w:divBdr>
                <w:top w:val="none" w:sz="0" w:space="0" w:color="auto"/>
                <w:left w:val="none" w:sz="0" w:space="0" w:color="auto"/>
                <w:bottom w:val="none" w:sz="0" w:space="0" w:color="auto"/>
                <w:right w:val="none" w:sz="0" w:space="0" w:color="auto"/>
              </w:divBdr>
            </w:div>
            <w:div w:id="1377780939">
              <w:marLeft w:val="0"/>
              <w:marRight w:val="0"/>
              <w:marTop w:val="0"/>
              <w:marBottom w:val="0"/>
              <w:divBdr>
                <w:top w:val="none" w:sz="0" w:space="0" w:color="auto"/>
                <w:left w:val="none" w:sz="0" w:space="0" w:color="auto"/>
                <w:bottom w:val="none" w:sz="0" w:space="0" w:color="auto"/>
                <w:right w:val="none" w:sz="0" w:space="0" w:color="auto"/>
              </w:divBdr>
            </w:div>
            <w:div w:id="1092049045">
              <w:marLeft w:val="0"/>
              <w:marRight w:val="0"/>
              <w:marTop w:val="0"/>
              <w:marBottom w:val="0"/>
              <w:divBdr>
                <w:top w:val="none" w:sz="0" w:space="0" w:color="auto"/>
                <w:left w:val="none" w:sz="0" w:space="0" w:color="auto"/>
                <w:bottom w:val="none" w:sz="0" w:space="0" w:color="auto"/>
                <w:right w:val="none" w:sz="0" w:space="0" w:color="auto"/>
              </w:divBdr>
            </w:div>
            <w:div w:id="1944609222">
              <w:marLeft w:val="0"/>
              <w:marRight w:val="0"/>
              <w:marTop w:val="0"/>
              <w:marBottom w:val="0"/>
              <w:divBdr>
                <w:top w:val="none" w:sz="0" w:space="0" w:color="auto"/>
                <w:left w:val="none" w:sz="0" w:space="0" w:color="auto"/>
                <w:bottom w:val="none" w:sz="0" w:space="0" w:color="auto"/>
                <w:right w:val="none" w:sz="0" w:space="0" w:color="auto"/>
              </w:divBdr>
            </w:div>
            <w:div w:id="2066684344">
              <w:marLeft w:val="0"/>
              <w:marRight w:val="0"/>
              <w:marTop w:val="0"/>
              <w:marBottom w:val="0"/>
              <w:divBdr>
                <w:top w:val="none" w:sz="0" w:space="0" w:color="auto"/>
                <w:left w:val="none" w:sz="0" w:space="0" w:color="auto"/>
                <w:bottom w:val="none" w:sz="0" w:space="0" w:color="auto"/>
                <w:right w:val="none" w:sz="0" w:space="0" w:color="auto"/>
              </w:divBdr>
            </w:div>
            <w:div w:id="619189323">
              <w:marLeft w:val="0"/>
              <w:marRight w:val="0"/>
              <w:marTop w:val="0"/>
              <w:marBottom w:val="0"/>
              <w:divBdr>
                <w:top w:val="none" w:sz="0" w:space="0" w:color="auto"/>
                <w:left w:val="none" w:sz="0" w:space="0" w:color="auto"/>
                <w:bottom w:val="none" w:sz="0" w:space="0" w:color="auto"/>
                <w:right w:val="none" w:sz="0" w:space="0" w:color="auto"/>
              </w:divBdr>
            </w:div>
            <w:div w:id="536505549">
              <w:marLeft w:val="0"/>
              <w:marRight w:val="0"/>
              <w:marTop w:val="0"/>
              <w:marBottom w:val="0"/>
              <w:divBdr>
                <w:top w:val="none" w:sz="0" w:space="0" w:color="auto"/>
                <w:left w:val="none" w:sz="0" w:space="0" w:color="auto"/>
                <w:bottom w:val="none" w:sz="0" w:space="0" w:color="auto"/>
                <w:right w:val="none" w:sz="0" w:space="0" w:color="auto"/>
              </w:divBdr>
            </w:div>
            <w:div w:id="195235720">
              <w:marLeft w:val="0"/>
              <w:marRight w:val="0"/>
              <w:marTop w:val="0"/>
              <w:marBottom w:val="0"/>
              <w:divBdr>
                <w:top w:val="none" w:sz="0" w:space="0" w:color="auto"/>
                <w:left w:val="none" w:sz="0" w:space="0" w:color="auto"/>
                <w:bottom w:val="none" w:sz="0" w:space="0" w:color="auto"/>
                <w:right w:val="none" w:sz="0" w:space="0" w:color="auto"/>
              </w:divBdr>
            </w:div>
            <w:div w:id="1616717738">
              <w:marLeft w:val="0"/>
              <w:marRight w:val="0"/>
              <w:marTop w:val="0"/>
              <w:marBottom w:val="0"/>
              <w:divBdr>
                <w:top w:val="none" w:sz="0" w:space="0" w:color="auto"/>
                <w:left w:val="none" w:sz="0" w:space="0" w:color="auto"/>
                <w:bottom w:val="none" w:sz="0" w:space="0" w:color="auto"/>
                <w:right w:val="none" w:sz="0" w:space="0" w:color="auto"/>
              </w:divBdr>
            </w:div>
            <w:div w:id="1229461934">
              <w:marLeft w:val="0"/>
              <w:marRight w:val="0"/>
              <w:marTop w:val="0"/>
              <w:marBottom w:val="0"/>
              <w:divBdr>
                <w:top w:val="none" w:sz="0" w:space="0" w:color="auto"/>
                <w:left w:val="none" w:sz="0" w:space="0" w:color="auto"/>
                <w:bottom w:val="none" w:sz="0" w:space="0" w:color="auto"/>
                <w:right w:val="none" w:sz="0" w:space="0" w:color="auto"/>
              </w:divBdr>
            </w:div>
            <w:div w:id="1008365453">
              <w:marLeft w:val="0"/>
              <w:marRight w:val="0"/>
              <w:marTop w:val="0"/>
              <w:marBottom w:val="0"/>
              <w:divBdr>
                <w:top w:val="none" w:sz="0" w:space="0" w:color="auto"/>
                <w:left w:val="none" w:sz="0" w:space="0" w:color="auto"/>
                <w:bottom w:val="none" w:sz="0" w:space="0" w:color="auto"/>
                <w:right w:val="none" w:sz="0" w:space="0" w:color="auto"/>
              </w:divBdr>
            </w:div>
            <w:div w:id="520165991">
              <w:marLeft w:val="0"/>
              <w:marRight w:val="0"/>
              <w:marTop w:val="0"/>
              <w:marBottom w:val="0"/>
              <w:divBdr>
                <w:top w:val="none" w:sz="0" w:space="0" w:color="auto"/>
                <w:left w:val="none" w:sz="0" w:space="0" w:color="auto"/>
                <w:bottom w:val="none" w:sz="0" w:space="0" w:color="auto"/>
                <w:right w:val="none" w:sz="0" w:space="0" w:color="auto"/>
              </w:divBdr>
            </w:div>
            <w:div w:id="1711999069">
              <w:marLeft w:val="0"/>
              <w:marRight w:val="0"/>
              <w:marTop w:val="0"/>
              <w:marBottom w:val="0"/>
              <w:divBdr>
                <w:top w:val="none" w:sz="0" w:space="0" w:color="auto"/>
                <w:left w:val="none" w:sz="0" w:space="0" w:color="auto"/>
                <w:bottom w:val="none" w:sz="0" w:space="0" w:color="auto"/>
                <w:right w:val="none" w:sz="0" w:space="0" w:color="auto"/>
              </w:divBdr>
            </w:div>
            <w:div w:id="1346321938">
              <w:marLeft w:val="0"/>
              <w:marRight w:val="0"/>
              <w:marTop w:val="0"/>
              <w:marBottom w:val="0"/>
              <w:divBdr>
                <w:top w:val="none" w:sz="0" w:space="0" w:color="auto"/>
                <w:left w:val="none" w:sz="0" w:space="0" w:color="auto"/>
                <w:bottom w:val="none" w:sz="0" w:space="0" w:color="auto"/>
                <w:right w:val="none" w:sz="0" w:space="0" w:color="auto"/>
              </w:divBdr>
            </w:div>
            <w:div w:id="1171145699">
              <w:marLeft w:val="0"/>
              <w:marRight w:val="0"/>
              <w:marTop w:val="0"/>
              <w:marBottom w:val="0"/>
              <w:divBdr>
                <w:top w:val="none" w:sz="0" w:space="0" w:color="auto"/>
                <w:left w:val="none" w:sz="0" w:space="0" w:color="auto"/>
                <w:bottom w:val="none" w:sz="0" w:space="0" w:color="auto"/>
                <w:right w:val="none" w:sz="0" w:space="0" w:color="auto"/>
              </w:divBdr>
            </w:div>
            <w:div w:id="1802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103">
      <w:bodyDiv w:val="1"/>
      <w:marLeft w:val="0"/>
      <w:marRight w:val="0"/>
      <w:marTop w:val="0"/>
      <w:marBottom w:val="0"/>
      <w:divBdr>
        <w:top w:val="none" w:sz="0" w:space="0" w:color="auto"/>
        <w:left w:val="none" w:sz="0" w:space="0" w:color="auto"/>
        <w:bottom w:val="none" w:sz="0" w:space="0" w:color="auto"/>
        <w:right w:val="none" w:sz="0" w:space="0" w:color="auto"/>
      </w:divBdr>
      <w:divsChild>
        <w:div w:id="1661690259">
          <w:marLeft w:val="0"/>
          <w:marRight w:val="0"/>
          <w:marTop w:val="100"/>
          <w:marBottom w:val="100"/>
          <w:divBdr>
            <w:top w:val="none" w:sz="0" w:space="0" w:color="auto"/>
            <w:left w:val="none" w:sz="0" w:space="0" w:color="auto"/>
            <w:bottom w:val="none" w:sz="0" w:space="0" w:color="auto"/>
            <w:right w:val="none" w:sz="0" w:space="0" w:color="auto"/>
          </w:divBdr>
          <w:divsChild>
            <w:div w:id="1692992551">
              <w:marLeft w:val="0"/>
              <w:marRight w:val="0"/>
              <w:marTop w:val="0"/>
              <w:marBottom w:val="0"/>
              <w:divBdr>
                <w:top w:val="none" w:sz="0" w:space="0" w:color="auto"/>
                <w:left w:val="none" w:sz="0" w:space="0" w:color="auto"/>
                <w:bottom w:val="none" w:sz="0" w:space="0" w:color="auto"/>
                <w:right w:val="none" w:sz="0" w:space="0" w:color="auto"/>
              </w:divBdr>
              <w:divsChild>
                <w:div w:id="2001540767">
                  <w:marLeft w:val="125"/>
                  <w:marRight w:val="125"/>
                  <w:marTop w:val="125"/>
                  <w:marBottom w:val="125"/>
                  <w:divBdr>
                    <w:top w:val="none" w:sz="0" w:space="0" w:color="auto"/>
                    <w:left w:val="none" w:sz="0" w:space="0" w:color="auto"/>
                    <w:bottom w:val="none" w:sz="0" w:space="0" w:color="auto"/>
                    <w:right w:val="none" w:sz="0" w:space="0" w:color="auto"/>
                  </w:divBdr>
                  <w:divsChild>
                    <w:div w:id="658727065">
                      <w:marLeft w:val="0"/>
                      <w:marRight w:val="0"/>
                      <w:marTop w:val="0"/>
                      <w:marBottom w:val="0"/>
                      <w:divBdr>
                        <w:top w:val="none" w:sz="0" w:space="0" w:color="auto"/>
                        <w:left w:val="none" w:sz="0" w:space="0" w:color="auto"/>
                        <w:bottom w:val="none" w:sz="0" w:space="0" w:color="auto"/>
                        <w:right w:val="none" w:sz="0" w:space="0" w:color="auto"/>
                      </w:divBdr>
                      <w:divsChild>
                        <w:div w:id="1895582760">
                          <w:marLeft w:val="0"/>
                          <w:marRight w:val="0"/>
                          <w:marTop w:val="0"/>
                          <w:marBottom w:val="0"/>
                          <w:divBdr>
                            <w:top w:val="none" w:sz="0" w:space="0" w:color="auto"/>
                            <w:left w:val="none" w:sz="0" w:space="0" w:color="auto"/>
                            <w:bottom w:val="none" w:sz="0" w:space="0" w:color="auto"/>
                            <w:right w:val="none" w:sz="0" w:space="0" w:color="auto"/>
                          </w:divBdr>
                          <w:divsChild>
                            <w:div w:id="16443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4804">
          <w:marLeft w:val="0"/>
          <w:marRight w:val="0"/>
          <w:marTop w:val="0"/>
          <w:marBottom w:val="0"/>
          <w:divBdr>
            <w:top w:val="single" w:sz="48" w:space="6" w:color="4F7AAD"/>
            <w:left w:val="none" w:sz="0" w:space="0" w:color="auto"/>
            <w:bottom w:val="none" w:sz="0" w:space="0" w:color="auto"/>
            <w:right w:val="none" w:sz="0" w:space="0" w:color="auto"/>
          </w:divBdr>
          <w:divsChild>
            <w:div w:id="16551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773">
      <w:bodyDiv w:val="1"/>
      <w:marLeft w:val="0"/>
      <w:marRight w:val="0"/>
      <w:marTop w:val="0"/>
      <w:marBottom w:val="0"/>
      <w:divBdr>
        <w:top w:val="none" w:sz="0" w:space="0" w:color="auto"/>
        <w:left w:val="none" w:sz="0" w:space="0" w:color="auto"/>
        <w:bottom w:val="none" w:sz="0" w:space="0" w:color="auto"/>
        <w:right w:val="none" w:sz="0" w:space="0" w:color="auto"/>
      </w:divBdr>
      <w:divsChild>
        <w:div w:id="1756509731">
          <w:marLeft w:val="0"/>
          <w:marRight w:val="0"/>
          <w:marTop w:val="0"/>
          <w:marBottom w:val="0"/>
          <w:divBdr>
            <w:top w:val="none" w:sz="0" w:space="0" w:color="auto"/>
            <w:left w:val="none" w:sz="0" w:space="0" w:color="auto"/>
            <w:bottom w:val="none" w:sz="0" w:space="0" w:color="auto"/>
            <w:right w:val="none" w:sz="0" w:space="0" w:color="auto"/>
          </w:divBdr>
        </w:div>
        <w:div w:id="2052722534">
          <w:marLeft w:val="0"/>
          <w:marRight w:val="0"/>
          <w:marTop w:val="0"/>
          <w:marBottom w:val="0"/>
          <w:divBdr>
            <w:top w:val="none" w:sz="0" w:space="0" w:color="auto"/>
            <w:left w:val="none" w:sz="0" w:space="0" w:color="auto"/>
            <w:bottom w:val="none" w:sz="0" w:space="0" w:color="auto"/>
            <w:right w:val="none" w:sz="0" w:space="0" w:color="auto"/>
          </w:divBdr>
        </w:div>
        <w:div w:id="1339041678">
          <w:marLeft w:val="0"/>
          <w:marRight w:val="0"/>
          <w:marTop w:val="0"/>
          <w:marBottom w:val="0"/>
          <w:divBdr>
            <w:top w:val="none" w:sz="0" w:space="0" w:color="auto"/>
            <w:left w:val="none" w:sz="0" w:space="0" w:color="auto"/>
            <w:bottom w:val="none" w:sz="0" w:space="0" w:color="auto"/>
            <w:right w:val="none" w:sz="0" w:space="0" w:color="auto"/>
          </w:divBdr>
        </w:div>
        <w:div w:id="215361825">
          <w:marLeft w:val="0"/>
          <w:marRight w:val="0"/>
          <w:marTop w:val="0"/>
          <w:marBottom w:val="0"/>
          <w:divBdr>
            <w:top w:val="none" w:sz="0" w:space="0" w:color="auto"/>
            <w:left w:val="none" w:sz="0" w:space="0" w:color="auto"/>
            <w:bottom w:val="none" w:sz="0" w:space="0" w:color="auto"/>
            <w:right w:val="none" w:sz="0" w:space="0" w:color="auto"/>
          </w:divBdr>
        </w:div>
        <w:div w:id="1743990712">
          <w:marLeft w:val="0"/>
          <w:marRight w:val="0"/>
          <w:marTop w:val="0"/>
          <w:marBottom w:val="0"/>
          <w:divBdr>
            <w:top w:val="none" w:sz="0" w:space="0" w:color="auto"/>
            <w:left w:val="none" w:sz="0" w:space="0" w:color="auto"/>
            <w:bottom w:val="none" w:sz="0" w:space="0" w:color="auto"/>
            <w:right w:val="none" w:sz="0" w:space="0" w:color="auto"/>
          </w:divBdr>
        </w:div>
        <w:div w:id="771321888">
          <w:marLeft w:val="0"/>
          <w:marRight w:val="0"/>
          <w:marTop w:val="0"/>
          <w:marBottom w:val="0"/>
          <w:divBdr>
            <w:top w:val="none" w:sz="0" w:space="0" w:color="auto"/>
            <w:left w:val="none" w:sz="0" w:space="0" w:color="auto"/>
            <w:bottom w:val="none" w:sz="0" w:space="0" w:color="auto"/>
            <w:right w:val="none" w:sz="0" w:space="0" w:color="auto"/>
          </w:divBdr>
        </w:div>
        <w:div w:id="780536376">
          <w:marLeft w:val="0"/>
          <w:marRight w:val="0"/>
          <w:marTop w:val="0"/>
          <w:marBottom w:val="0"/>
          <w:divBdr>
            <w:top w:val="none" w:sz="0" w:space="0" w:color="auto"/>
            <w:left w:val="none" w:sz="0" w:space="0" w:color="auto"/>
            <w:bottom w:val="none" w:sz="0" w:space="0" w:color="auto"/>
            <w:right w:val="none" w:sz="0" w:space="0" w:color="auto"/>
          </w:divBdr>
        </w:div>
        <w:div w:id="412287061">
          <w:marLeft w:val="0"/>
          <w:marRight w:val="0"/>
          <w:marTop w:val="0"/>
          <w:marBottom w:val="0"/>
          <w:divBdr>
            <w:top w:val="none" w:sz="0" w:space="0" w:color="auto"/>
            <w:left w:val="none" w:sz="0" w:space="0" w:color="auto"/>
            <w:bottom w:val="none" w:sz="0" w:space="0" w:color="auto"/>
            <w:right w:val="none" w:sz="0" w:space="0" w:color="auto"/>
          </w:divBdr>
        </w:div>
        <w:div w:id="1044717578">
          <w:marLeft w:val="0"/>
          <w:marRight w:val="0"/>
          <w:marTop w:val="0"/>
          <w:marBottom w:val="0"/>
          <w:divBdr>
            <w:top w:val="none" w:sz="0" w:space="0" w:color="auto"/>
            <w:left w:val="none" w:sz="0" w:space="0" w:color="auto"/>
            <w:bottom w:val="none" w:sz="0" w:space="0" w:color="auto"/>
            <w:right w:val="none" w:sz="0" w:space="0" w:color="auto"/>
          </w:divBdr>
        </w:div>
        <w:div w:id="826894508">
          <w:marLeft w:val="0"/>
          <w:marRight w:val="0"/>
          <w:marTop w:val="0"/>
          <w:marBottom w:val="0"/>
          <w:divBdr>
            <w:top w:val="none" w:sz="0" w:space="0" w:color="auto"/>
            <w:left w:val="none" w:sz="0" w:space="0" w:color="auto"/>
            <w:bottom w:val="none" w:sz="0" w:space="0" w:color="auto"/>
            <w:right w:val="none" w:sz="0" w:space="0" w:color="auto"/>
          </w:divBdr>
        </w:div>
        <w:div w:id="862943418">
          <w:marLeft w:val="0"/>
          <w:marRight w:val="0"/>
          <w:marTop w:val="0"/>
          <w:marBottom w:val="0"/>
          <w:divBdr>
            <w:top w:val="none" w:sz="0" w:space="0" w:color="auto"/>
            <w:left w:val="none" w:sz="0" w:space="0" w:color="auto"/>
            <w:bottom w:val="none" w:sz="0" w:space="0" w:color="auto"/>
            <w:right w:val="none" w:sz="0" w:space="0" w:color="auto"/>
          </w:divBdr>
        </w:div>
        <w:div w:id="286932105">
          <w:marLeft w:val="0"/>
          <w:marRight w:val="0"/>
          <w:marTop w:val="0"/>
          <w:marBottom w:val="0"/>
          <w:divBdr>
            <w:top w:val="none" w:sz="0" w:space="0" w:color="auto"/>
            <w:left w:val="none" w:sz="0" w:space="0" w:color="auto"/>
            <w:bottom w:val="none" w:sz="0" w:space="0" w:color="auto"/>
            <w:right w:val="none" w:sz="0" w:space="0" w:color="auto"/>
          </w:divBdr>
        </w:div>
        <w:div w:id="1520703442">
          <w:marLeft w:val="0"/>
          <w:marRight w:val="0"/>
          <w:marTop w:val="0"/>
          <w:marBottom w:val="0"/>
          <w:divBdr>
            <w:top w:val="none" w:sz="0" w:space="0" w:color="auto"/>
            <w:left w:val="none" w:sz="0" w:space="0" w:color="auto"/>
            <w:bottom w:val="none" w:sz="0" w:space="0" w:color="auto"/>
            <w:right w:val="none" w:sz="0" w:space="0" w:color="auto"/>
          </w:divBdr>
        </w:div>
        <w:div w:id="1366325756">
          <w:marLeft w:val="0"/>
          <w:marRight w:val="0"/>
          <w:marTop w:val="0"/>
          <w:marBottom w:val="0"/>
          <w:divBdr>
            <w:top w:val="none" w:sz="0" w:space="0" w:color="auto"/>
            <w:left w:val="none" w:sz="0" w:space="0" w:color="auto"/>
            <w:bottom w:val="none" w:sz="0" w:space="0" w:color="auto"/>
            <w:right w:val="none" w:sz="0" w:space="0" w:color="auto"/>
          </w:divBdr>
        </w:div>
        <w:div w:id="1528831750">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
          </w:divsChild>
        </w:div>
        <w:div w:id="795026986">
          <w:marLeft w:val="0"/>
          <w:marRight w:val="0"/>
          <w:marTop w:val="0"/>
          <w:marBottom w:val="0"/>
          <w:divBdr>
            <w:top w:val="none" w:sz="0" w:space="0" w:color="auto"/>
            <w:left w:val="none" w:sz="0" w:space="0" w:color="auto"/>
            <w:bottom w:val="none" w:sz="0" w:space="0" w:color="auto"/>
            <w:right w:val="none" w:sz="0" w:space="0" w:color="auto"/>
          </w:divBdr>
        </w:div>
        <w:div w:id="628240400">
          <w:marLeft w:val="0"/>
          <w:marRight w:val="0"/>
          <w:marTop w:val="0"/>
          <w:marBottom w:val="0"/>
          <w:divBdr>
            <w:top w:val="none" w:sz="0" w:space="0" w:color="auto"/>
            <w:left w:val="none" w:sz="0" w:space="0" w:color="auto"/>
            <w:bottom w:val="none" w:sz="0" w:space="0" w:color="auto"/>
            <w:right w:val="none" w:sz="0" w:space="0" w:color="auto"/>
          </w:divBdr>
        </w:div>
        <w:div w:id="1253970747">
          <w:marLeft w:val="0"/>
          <w:marRight w:val="0"/>
          <w:marTop w:val="0"/>
          <w:marBottom w:val="0"/>
          <w:divBdr>
            <w:top w:val="none" w:sz="0" w:space="0" w:color="auto"/>
            <w:left w:val="none" w:sz="0" w:space="0" w:color="auto"/>
            <w:bottom w:val="none" w:sz="0" w:space="0" w:color="auto"/>
            <w:right w:val="none" w:sz="0" w:space="0" w:color="auto"/>
          </w:divBdr>
          <w:divsChild>
            <w:div w:id="1728262943">
              <w:marLeft w:val="0"/>
              <w:marRight w:val="0"/>
              <w:marTop w:val="0"/>
              <w:marBottom w:val="0"/>
              <w:divBdr>
                <w:top w:val="none" w:sz="0" w:space="0" w:color="auto"/>
                <w:left w:val="none" w:sz="0" w:space="0" w:color="auto"/>
                <w:bottom w:val="none" w:sz="0" w:space="0" w:color="auto"/>
                <w:right w:val="none" w:sz="0" w:space="0" w:color="auto"/>
              </w:divBdr>
            </w:div>
          </w:divsChild>
        </w:div>
        <w:div w:id="1341813592">
          <w:marLeft w:val="0"/>
          <w:marRight w:val="0"/>
          <w:marTop w:val="0"/>
          <w:marBottom w:val="0"/>
          <w:divBdr>
            <w:top w:val="none" w:sz="0" w:space="0" w:color="auto"/>
            <w:left w:val="none" w:sz="0" w:space="0" w:color="auto"/>
            <w:bottom w:val="none" w:sz="0" w:space="0" w:color="auto"/>
            <w:right w:val="none" w:sz="0" w:space="0" w:color="auto"/>
          </w:divBdr>
        </w:div>
        <w:div w:id="443620216">
          <w:marLeft w:val="0"/>
          <w:marRight w:val="0"/>
          <w:marTop w:val="0"/>
          <w:marBottom w:val="0"/>
          <w:divBdr>
            <w:top w:val="none" w:sz="0" w:space="0" w:color="auto"/>
            <w:left w:val="none" w:sz="0" w:space="0" w:color="auto"/>
            <w:bottom w:val="none" w:sz="0" w:space="0" w:color="auto"/>
            <w:right w:val="none" w:sz="0" w:space="0" w:color="auto"/>
          </w:divBdr>
        </w:div>
        <w:div w:id="1274560170">
          <w:marLeft w:val="0"/>
          <w:marRight w:val="0"/>
          <w:marTop w:val="0"/>
          <w:marBottom w:val="0"/>
          <w:divBdr>
            <w:top w:val="none" w:sz="0" w:space="0" w:color="auto"/>
            <w:left w:val="none" w:sz="0" w:space="0" w:color="auto"/>
            <w:bottom w:val="none" w:sz="0" w:space="0" w:color="auto"/>
            <w:right w:val="none" w:sz="0" w:space="0" w:color="auto"/>
          </w:divBdr>
        </w:div>
        <w:div w:id="496265452">
          <w:marLeft w:val="0"/>
          <w:marRight w:val="0"/>
          <w:marTop w:val="0"/>
          <w:marBottom w:val="0"/>
          <w:divBdr>
            <w:top w:val="none" w:sz="0" w:space="0" w:color="auto"/>
            <w:left w:val="none" w:sz="0" w:space="0" w:color="auto"/>
            <w:bottom w:val="none" w:sz="0" w:space="0" w:color="auto"/>
            <w:right w:val="none" w:sz="0" w:space="0" w:color="auto"/>
          </w:divBdr>
        </w:div>
        <w:div w:id="1548683370">
          <w:marLeft w:val="0"/>
          <w:marRight w:val="0"/>
          <w:marTop w:val="0"/>
          <w:marBottom w:val="0"/>
          <w:divBdr>
            <w:top w:val="none" w:sz="0" w:space="0" w:color="auto"/>
            <w:left w:val="none" w:sz="0" w:space="0" w:color="auto"/>
            <w:bottom w:val="none" w:sz="0" w:space="0" w:color="auto"/>
            <w:right w:val="none" w:sz="0" w:space="0" w:color="auto"/>
          </w:divBdr>
        </w:div>
        <w:div w:id="167510718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263302065">
          <w:marLeft w:val="0"/>
          <w:marRight w:val="0"/>
          <w:marTop w:val="0"/>
          <w:marBottom w:val="0"/>
          <w:divBdr>
            <w:top w:val="none" w:sz="0" w:space="0" w:color="auto"/>
            <w:left w:val="none" w:sz="0" w:space="0" w:color="auto"/>
            <w:bottom w:val="none" w:sz="0" w:space="0" w:color="auto"/>
            <w:right w:val="none" w:sz="0" w:space="0" w:color="auto"/>
          </w:divBdr>
        </w:div>
        <w:div w:id="775095562">
          <w:marLeft w:val="0"/>
          <w:marRight w:val="0"/>
          <w:marTop w:val="0"/>
          <w:marBottom w:val="0"/>
          <w:divBdr>
            <w:top w:val="none" w:sz="0" w:space="0" w:color="auto"/>
            <w:left w:val="none" w:sz="0" w:space="0" w:color="auto"/>
            <w:bottom w:val="none" w:sz="0" w:space="0" w:color="auto"/>
            <w:right w:val="none" w:sz="0" w:space="0" w:color="auto"/>
          </w:divBdr>
        </w:div>
        <w:div w:id="154856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2021-06-17T02:23:00Z</dcterms:created>
  <dcterms:modified xsi:type="dcterms:W3CDTF">2021-07-06T09:26:00Z</dcterms:modified>
</cp:coreProperties>
</file>