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CB0" w:rsidRPr="00111CB0" w:rsidRDefault="00111CB0" w:rsidP="00111CB0">
      <w:pPr>
        <w:widowControl/>
        <w:shd w:val="clear" w:color="auto" w:fill="FFFFFF"/>
        <w:spacing w:line="391" w:lineRule="atLeast"/>
        <w:ind w:firstLine="480"/>
        <w:jc w:val="center"/>
        <w:rPr>
          <w:rFonts w:ascii="Verdana" w:eastAsia="宋体" w:hAnsi="Verdana" w:cs="宋体"/>
          <w:color w:val="666666"/>
          <w:kern w:val="0"/>
          <w:sz w:val="22"/>
        </w:rPr>
      </w:pPr>
      <w:r w:rsidRPr="00111CB0">
        <w:rPr>
          <w:rFonts w:ascii="Verdana" w:eastAsia="宋体" w:hAnsi="Verdana" w:cs="宋体"/>
          <w:b/>
          <w:bCs/>
          <w:color w:val="666666"/>
          <w:kern w:val="0"/>
          <w:sz w:val="28"/>
        </w:rPr>
        <w:t>人力资源社会保障部　财政部　农业农村部</w:t>
      </w:r>
      <w:r w:rsidRPr="00111CB0">
        <w:rPr>
          <w:rFonts w:ascii="Verdana" w:eastAsia="宋体" w:hAnsi="Verdana" w:cs="宋体"/>
          <w:color w:val="666666"/>
          <w:kern w:val="0"/>
          <w:sz w:val="22"/>
        </w:rPr>
        <w:br/>
      </w:r>
      <w:r w:rsidRPr="00111CB0">
        <w:rPr>
          <w:rFonts w:ascii="Verdana" w:eastAsia="宋体" w:hAnsi="Verdana" w:cs="宋体"/>
          <w:b/>
          <w:bCs/>
          <w:color w:val="666666"/>
          <w:kern w:val="0"/>
          <w:sz w:val="28"/>
        </w:rPr>
        <w:t>关于进一步推动返乡入乡创业工作的意见</w:t>
      </w:r>
      <w:r w:rsidRPr="00111CB0">
        <w:rPr>
          <w:rFonts w:ascii="Verdana" w:eastAsia="宋体" w:hAnsi="Verdana" w:cs="宋体"/>
          <w:color w:val="666666"/>
          <w:kern w:val="0"/>
          <w:sz w:val="22"/>
        </w:rPr>
        <w:br/>
      </w:r>
      <w:r w:rsidRPr="00111CB0">
        <w:rPr>
          <w:rFonts w:ascii="Verdana" w:eastAsia="宋体" w:hAnsi="Verdana" w:cs="宋体"/>
          <w:color w:val="666666"/>
          <w:kern w:val="0"/>
          <w:sz w:val="22"/>
        </w:rPr>
        <w:t>人社部发〔</w:t>
      </w:r>
      <w:r w:rsidRPr="00111CB0">
        <w:rPr>
          <w:rFonts w:ascii="Verdana" w:eastAsia="宋体" w:hAnsi="Verdana" w:cs="宋体"/>
          <w:color w:val="666666"/>
          <w:kern w:val="0"/>
          <w:sz w:val="22"/>
        </w:rPr>
        <w:t>2019</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129</w:t>
      </w:r>
      <w:r w:rsidRPr="00111CB0">
        <w:rPr>
          <w:rFonts w:ascii="Verdana" w:eastAsia="宋体" w:hAnsi="Verdana" w:cs="宋体"/>
          <w:color w:val="666666"/>
          <w:kern w:val="0"/>
          <w:sz w:val="22"/>
        </w:rPr>
        <w:t>号</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br/>
      </w:r>
      <w:r w:rsidRPr="00111CB0">
        <w:rPr>
          <w:rFonts w:ascii="Verdana" w:eastAsia="宋体" w:hAnsi="Verdana" w:cs="宋体"/>
          <w:color w:val="666666"/>
          <w:kern w:val="0"/>
          <w:sz w:val="22"/>
        </w:rPr>
        <w:t>各省、自治区、直辖市及新疆生产建设兵团人力资源社会保障厅（局）、财政厅（局）、农业农村（农牧）厅（局、委）：</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支持农民工、高校毕业生和退役军人等人员返乡入乡创业，是落实就业优先政策、实施乡村振兴战略、打赢脱贫攻坚战的重要举措。为贯彻落实党中央、国务院的决策部署，进一步推动返乡入乡创业工作，以创新带动创业，以创业带动就业，促进农村一二三产业融合发展，实现更充分、更高质量就业，现提出以下意见。</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一、加大政策支持</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（一）落实创业扶持政策。返乡入乡创业人员可在创业地享受与当地劳动者同等的创业扶持政策。对返乡入乡创业人员符合条件的，及时落实税费减免、场地安排等政策。对首次创业、正常经营</w:t>
      </w:r>
      <w:r w:rsidRPr="00111CB0">
        <w:rPr>
          <w:rFonts w:ascii="Verdana" w:eastAsia="宋体" w:hAnsi="Verdana" w:cs="宋体"/>
          <w:color w:val="666666"/>
          <w:kern w:val="0"/>
          <w:sz w:val="22"/>
        </w:rPr>
        <w:t>1</w:t>
      </w:r>
      <w:r w:rsidRPr="00111CB0">
        <w:rPr>
          <w:rFonts w:ascii="Verdana" w:eastAsia="宋体" w:hAnsi="Verdana" w:cs="宋体"/>
          <w:color w:val="666666"/>
          <w:kern w:val="0"/>
          <w:sz w:val="22"/>
        </w:rPr>
        <w:t>年以上的返乡入乡创业人员，可给予一次性创业补贴。对返乡入乡创业企业吸纳就业困难人员、农村建档立卡贫困人员就业的，按规定给予社会保险补贴，符合条件的可参照新型农业经营主体支持政策给予支持。</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二）落实创业担保贷款政策。加大对符合条件的返乡入乡创业人员创业担保贷款贴息支持力度。建立诚信台账和信息库，探索建立信用乡村、信用园区、创业孵化示范基地、创业孵化实训基地推荐免担保机制。落实创业担保贷款奖补政策，合理安排贴息资金。鼓励创业担保贷款担保基金运营管理机构等单位多渠道筹集资金，更好服务创业就业。开启</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互联网</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返乡入乡创业企业</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信贷</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新路径，将</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政府</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银行</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保险</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融资模式推广到返乡入乡创业。</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二、提升创业培训</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三）扩大培训规模。将有培训需求的返乡入乡创业人员全部纳入创业培训范围，依托普通高校、职业院校、教育培训机构等各类优质培训资源，根据创业意向、区域经济特色和重点产业需求，开展有针对性的返乡入乡创业培训。对返乡入乡创业带头人开展创业能力提升培训，充分发挥辐射和带动作用。</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（四）提升培训质量。积极探索创业培训</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技能培训，创业培训与区域产业相结合的培训模式，根据返乡入乡创业人员特点，开发一批特色专业和示范性培训课程。实施培训下乡</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直通车</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、农民夜校、远程培训、网络培训，推动优质培训资源城乡共享，提高培训的针对性、实用性和便捷度。探索组建专业化、规模化、制度化的创业导师队伍，发挥</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师带徒</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效应。</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（五）落实培训补贴。对参加返乡入乡创业培训的农民工、建档立卡贫困人口、大学生和退役士兵等人员，按规定落实培训补贴。有条件的地方可按规定通过项目制方式</w:t>
      </w:r>
      <w:r w:rsidRPr="00111CB0">
        <w:rPr>
          <w:rFonts w:ascii="Verdana" w:eastAsia="宋体" w:hAnsi="Verdana" w:cs="宋体"/>
          <w:color w:val="666666"/>
          <w:kern w:val="0"/>
          <w:sz w:val="22"/>
        </w:rPr>
        <w:lastRenderedPageBreak/>
        <w:t>购买培训项目，为符合条件的返乡入乡创业人员提供培训。各地可结合实际需要，对师资培训、管理人员培训、管理平台开发等基础工作给予支持。</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三、优化创业服务</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六）提升服务能力。依托县乡政务服务中心办事大厅设立创业服务专门窗口，为返乡入乡创业人员就地就近提供政策申请、社保接续等服务。提升基层创业服务能力，完善县以下公共就业服务机构创业服务功能，建立基层服务人员管理和培训机制。组建企业家、创业成功人士、专业技术人员等组成的专家团，向返乡入乡创业人员提供咨询指导。支持运用就业创业服务补助，向社会购买基本就业创业服务成果，引导各类市场化服务机构为返乡入乡创业提供服务，加强绩效管理。</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（七）强化载体服务。加强返乡入乡创业园、创业孵化基地、农村创新创业孵化实训基地等各类返乡入乡创业载体建设，为返乡入乡创业人员提供低成本、全要素、便利化的创业服务。构建</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生产</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加工</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科技</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营销</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品牌</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体验</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多位一体、上下游产业衔接的创业格局，打造</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预孵化</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孵化器</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加速器</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稳定器</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的全产业链孵化体系，力争</w:t>
      </w:r>
      <w:r w:rsidRPr="00111CB0">
        <w:rPr>
          <w:rFonts w:ascii="Verdana" w:eastAsia="宋体" w:hAnsi="Verdana" w:cs="宋体"/>
          <w:color w:val="666666"/>
          <w:kern w:val="0"/>
          <w:sz w:val="22"/>
        </w:rPr>
        <w:t>5—10</w:t>
      </w:r>
      <w:r w:rsidRPr="00111CB0">
        <w:rPr>
          <w:rFonts w:ascii="Verdana" w:eastAsia="宋体" w:hAnsi="Verdana" w:cs="宋体"/>
          <w:color w:val="666666"/>
          <w:kern w:val="0"/>
          <w:sz w:val="22"/>
        </w:rPr>
        <w:t>年农村创新创业孵化实训基地覆盖全国所有县（市、区）。落实房租物业费减免、水电暖费定额补贴等优惠政策，降低入驻企业和创业者经营成本。鼓励有条件的地方，在符合条件的乡村开辟延伸寄递物流线路及网点，降低返乡入乡创业企业生产经营成本。引入天使投资、创业投资、风险投资基金等，缓解入驻企业和创业者融资难题。有条件的地区可根据入驻实体数量、孵化效果和带动就业成效，给予一定奖补。</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八）健全社会保险和社会救助机制。推进扶贫车间、卫星工厂、返乡入乡创业小微企业等按规定参加工伤保险。开展新业态从业人员职业伤害保障试点。对返乡入乡创业失败的劳动者，按规定提供就业服务、就业援助和社会救助。</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四、加强人才支撑</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九）做好用工服务。建立返乡入乡创业企业用工需求信息采集制度，提供信息发布、用工指导等服务。引导返乡入乡创业企业对技能岗位招用人员积极开展培训。对返乡入乡创业的农民专业合作社、专业技术协会、手工艺传承人等机构或个人作为主体提供培训的，可按规定给予培训补贴。实施专业技术人才知识更新工程，对返乡入乡创业专业技术人才给予倾斜支持。</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（十）深化招才引智。建立本地外出人员联络机制，引进一批返乡入乡人才，发掘一批</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田秀才</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土专家</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乡创客</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和能工巧匠，以乡情亲情吸引企业家、专家学者、技术技能人才等回乡创业创新，按规定为返乡入乡创业人员和引进人才及其家庭提供配套公共服务。返乡入乡创业企业招用的技术技能人才、经营管理人才，要纳入当地人才引进政策支持范围，按规定在项目申报、职称评审以及各类重点人才选拔培养奖励项目等方面予以倾斜。返乡入乡创业集中地区可设立专家服务基地。继续开展返乡入乡创业急需紧缺专业技术人才培养、技术维护培训等活动。</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五、强化组织实施</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lastRenderedPageBreak/>
        <w:t>（十一）加强组织领导。建立健全部门协调机制，积极争取当地政府支持，把返乡入乡创业工作摆上重要议事日程，建立协调推进机制，制定工作方案，明确任务分工，落实部门责任。健全完善调查统计制度，加强动态监测和调查分析。建立完善领导干部联系返乡入乡创业企业制度，掌握返乡入乡创业需求，及时化解难题。</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（十二）加强引导扶持。结合地方资源禀赋和产业优势，合理确定返乡入乡创业工作方向，鼓励发展</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一县一品、一乡一业</w:t>
      </w:r>
      <w:r w:rsidRPr="00111CB0">
        <w:rPr>
          <w:rFonts w:ascii="Verdana" w:eastAsia="宋体" w:hAnsi="Verdana" w:cs="宋体"/>
          <w:color w:val="666666"/>
          <w:kern w:val="0"/>
          <w:sz w:val="22"/>
        </w:rPr>
        <w:t xml:space="preserve">” </w:t>
      </w:r>
      <w:r w:rsidRPr="00111CB0">
        <w:rPr>
          <w:rFonts w:ascii="Verdana" w:eastAsia="宋体" w:hAnsi="Verdana" w:cs="宋体"/>
          <w:color w:val="666666"/>
          <w:kern w:val="0"/>
          <w:sz w:val="22"/>
        </w:rPr>
        <w:t>创业模式，培育</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一村一品</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示范村镇。落实</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互联网</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返乡入乡创业</w:t>
      </w:r>
      <w:r w:rsidRPr="00111CB0">
        <w:rPr>
          <w:rFonts w:ascii="Verdana" w:eastAsia="宋体" w:hAnsi="Verdana" w:cs="宋体"/>
          <w:color w:val="666666"/>
          <w:kern w:val="0"/>
          <w:sz w:val="22"/>
        </w:rPr>
        <w:t>”</w:t>
      </w:r>
      <w:r w:rsidRPr="00111CB0">
        <w:rPr>
          <w:rFonts w:ascii="Verdana" w:eastAsia="宋体" w:hAnsi="Verdana" w:cs="宋体"/>
          <w:color w:val="666666"/>
          <w:kern w:val="0"/>
          <w:sz w:val="22"/>
        </w:rPr>
        <w:t>，实施信息进村入户工程、电子商务进农村综合示范等项目，支持返乡入乡创业人员开展技术、产品、管理模式、商业模式等创新，进一步提升返乡入乡创业效能。</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十三）强化示范带动。以劳务输出规模较大、返乡入乡创业意愿较强、工作基础和条件相对成熟的县为重点，推出一批返乡入乡创业示范县，各地在资金、政策等方面给予倾斜支持。建设一批返乡入乡创业示范载体，推动创业创新资源集聚。遴选一批创新性强、适用面广、示范性好的优质返乡入乡创业示范项目，给予跟踪帮扶。</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十四）加大宣传力度。鼓励举办返乡入乡创业大赛、项目展示交流等活动，组建返乡下乡创业联盟，大力宣传推进返乡入乡创业的政策措施、经验做法和创业典型人物，大力弘扬创业创新文化，营造鼓励创业创新的良好氛围。对为当地经济社会发展作出突出贡献、带动就业效果好的返乡入乡创业优秀带头人和优秀乡村企业家，加强典型宣传推介，并按规定予以表彰。</w:t>
      </w:r>
    </w:p>
    <w:p w:rsidR="00111CB0" w:rsidRPr="00111CB0" w:rsidRDefault="00111CB0" w:rsidP="00111CB0">
      <w:pPr>
        <w:widowControl/>
        <w:shd w:val="clear" w:color="auto" w:fill="FFFFFF"/>
        <w:spacing w:line="391" w:lineRule="atLeast"/>
        <w:ind w:firstLine="480"/>
        <w:jc w:val="left"/>
        <w:rPr>
          <w:rFonts w:ascii="Verdana" w:eastAsia="宋体" w:hAnsi="Verdana" w:cs="宋体"/>
          <w:color w:val="666666"/>
          <w:kern w:val="0"/>
          <w:sz w:val="22"/>
        </w:rPr>
      </w:pPr>
      <w:r w:rsidRPr="00111CB0">
        <w:rPr>
          <w:rFonts w:ascii="Verdana" w:eastAsia="宋体" w:hAnsi="Verdana" w:cs="宋体"/>
          <w:color w:val="666666"/>
          <w:kern w:val="0"/>
          <w:sz w:val="22"/>
        </w:rPr>
        <w:t>各地要结合实际，积极探索、大胆创新，加强对返乡入乡创业人员的政策支持和服务保障，优化返乡入乡创业环境，推动返乡入乡创业工作不断开创新局面。</w:t>
      </w:r>
    </w:p>
    <w:p w:rsidR="00111CB0" w:rsidRPr="00111CB0" w:rsidRDefault="00111CB0" w:rsidP="00111CB0">
      <w:pPr>
        <w:widowControl/>
        <w:shd w:val="clear" w:color="auto" w:fill="FFFFFF"/>
        <w:spacing w:line="391" w:lineRule="atLeast"/>
        <w:ind w:firstLine="480"/>
        <w:jc w:val="right"/>
        <w:rPr>
          <w:rFonts w:ascii="Verdana" w:eastAsia="宋体" w:hAnsi="Verdana" w:cs="宋体"/>
          <w:color w:val="666666"/>
          <w:kern w:val="0"/>
          <w:sz w:val="22"/>
        </w:rPr>
      </w:pPr>
      <w:r w:rsidRPr="00111CB0">
        <w:rPr>
          <w:rFonts w:ascii="Verdana" w:eastAsia="宋体" w:hAnsi="Verdana" w:cs="宋体"/>
          <w:color w:val="666666"/>
          <w:kern w:val="0"/>
          <w:sz w:val="22"/>
        </w:rPr>
        <w:br/>
      </w:r>
      <w:r w:rsidRPr="00111CB0">
        <w:rPr>
          <w:rFonts w:ascii="Verdana" w:eastAsia="宋体" w:hAnsi="Verdana" w:cs="宋体"/>
          <w:color w:val="666666"/>
          <w:kern w:val="0"/>
          <w:sz w:val="22"/>
        </w:rPr>
        <w:t>人力资源社会保障部</w:t>
      </w:r>
      <w:r w:rsidRPr="00111CB0">
        <w:rPr>
          <w:rFonts w:ascii="Verdana" w:eastAsia="宋体" w:hAnsi="Verdana" w:cs="宋体"/>
          <w:color w:val="666666"/>
          <w:kern w:val="0"/>
          <w:sz w:val="22"/>
        </w:rPr>
        <w:br/>
      </w:r>
      <w:r w:rsidRPr="00111CB0">
        <w:rPr>
          <w:rFonts w:ascii="Verdana" w:eastAsia="宋体" w:hAnsi="Verdana" w:cs="宋体"/>
          <w:color w:val="666666"/>
          <w:kern w:val="0"/>
          <w:sz w:val="22"/>
        </w:rPr>
        <w:t>财政部</w:t>
      </w:r>
      <w:r w:rsidRPr="00111CB0">
        <w:rPr>
          <w:rFonts w:ascii="Verdana" w:eastAsia="宋体" w:hAnsi="Verdana" w:cs="宋体"/>
          <w:color w:val="666666"/>
          <w:kern w:val="0"/>
          <w:sz w:val="22"/>
        </w:rPr>
        <w:br/>
      </w:r>
      <w:r w:rsidRPr="00111CB0">
        <w:rPr>
          <w:rFonts w:ascii="Verdana" w:eastAsia="宋体" w:hAnsi="Verdana" w:cs="宋体"/>
          <w:color w:val="666666"/>
          <w:kern w:val="0"/>
          <w:sz w:val="22"/>
        </w:rPr>
        <w:t>农业农村部</w:t>
      </w:r>
      <w:r w:rsidRPr="00111CB0">
        <w:rPr>
          <w:rFonts w:ascii="Verdana" w:eastAsia="宋体" w:hAnsi="Verdana" w:cs="宋体"/>
          <w:color w:val="666666"/>
          <w:kern w:val="0"/>
          <w:sz w:val="22"/>
        </w:rPr>
        <w:br/>
        <w:t>2019</w:t>
      </w:r>
      <w:r w:rsidRPr="00111CB0">
        <w:rPr>
          <w:rFonts w:ascii="Verdana" w:eastAsia="宋体" w:hAnsi="Verdana" w:cs="宋体"/>
          <w:color w:val="666666"/>
          <w:kern w:val="0"/>
          <w:sz w:val="22"/>
        </w:rPr>
        <w:t>年</w:t>
      </w:r>
      <w:r w:rsidRPr="00111CB0">
        <w:rPr>
          <w:rFonts w:ascii="Verdana" w:eastAsia="宋体" w:hAnsi="Verdana" w:cs="宋体"/>
          <w:color w:val="666666"/>
          <w:kern w:val="0"/>
          <w:sz w:val="22"/>
        </w:rPr>
        <w:t>12</w:t>
      </w:r>
      <w:r w:rsidRPr="00111CB0">
        <w:rPr>
          <w:rFonts w:ascii="Verdana" w:eastAsia="宋体" w:hAnsi="Verdana" w:cs="宋体"/>
          <w:color w:val="666666"/>
          <w:kern w:val="0"/>
          <w:sz w:val="22"/>
        </w:rPr>
        <w:t>月</w:t>
      </w:r>
      <w:r w:rsidRPr="00111CB0">
        <w:rPr>
          <w:rFonts w:ascii="Verdana" w:eastAsia="宋体" w:hAnsi="Verdana" w:cs="宋体"/>
          <w:color w:val="666666"/>
          <w:kern w:val="0"/>
          <w:sz w:val="22"/>
        </w:rPr>
        <w:t>10</w:t>
      </w:r>
      <w:r w:rsidRPr="00111CB0">
        <w:rPr>
          <w:rFonts w:ascii="Verdana" w:eastAsia="宋体" w:hAnsi="Verdana" w:cs="宋体"/>
          <w:color w:val="666666"/>
          <w:kern w:val="0"/>
          <w:sz w:val="22"/>
        </w:rPr>
        <w:t>日</w:t>
      </w:r>
    </w:p>
    <w:sectPr w:rsidR="00111CB0" w:rsidRPr="00111CB0" w:rsidSect="008336D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3A9" w:rsidRDefault="000B03A9" w:rsidP="007E4894">
      <w:r>
        <w:separator/>
      </w:r>
    </w:p>
  </w:endnote>
  <w:endnote w:type="continuationSeparator" w:id="1">
    <w:p w:rsidR="000B03A9" w:rsidRDefault="000B03A9" w:rsidP="007E4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3A9" w:rsidRDefault="000B03A9" w:rsidP="007E4894">
      <w:r>
        <w:separator/>
      </w:r>
    </w:p>
  </w:footnote>
  <w:footnote w:type="continuationSeparator" w:id="1">
    <w:p w:rsidR="000B03A9" w:rsidRDefault="000B03A9" w:rsidP="007E4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4894"/>
    <w:rsid w:val="00006539"/>
    <w:rsid w:val="000B03A9"/>
    <w:rsid w:val="00111CB0"/>
    <w:rsid w:val="005868DD"/>
    <w:rsid w:val="007974B7"/>
    <w:rsid w:val="007E4894"/>
    <w:rsid w:val="008336D2"/>
    <w:rsid w:val="008E1A9F"/>
    <w:rsid w:val="0091663D"/>
    <w:rsid w:val="00AB1106"/>
    <w:rsid w:val="00E80625"/>
    <w:rsid w:val="00FA35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6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48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4894"/>
    <w:rPr>
      <w:sz w:val="18"/>
      <w:szCs w:val="18"/>
    </w:rPr>
  </w:style>
  <w:style w:type="paragraph" w:styleId="a4">
    <w:name w:val="footer"/>
    <w:basedOn w:val="a"/>
    <w:link w:val="Char0"/>
    <w:uiPriority w:val="99"/>
    <w:semiHidden/>
    <w:unhideWhenUsed/>
    <w:rsid w:val="007E489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4894"/>
    <w:rPr>
      <w:sz w:val="18"/>
      <w:szCs w:val="18"/>
    </w:rPr>
  </w:style>
  <w:style w:type="paragraph" w:styleId="a5">
    <w:name w:val="Balloon Text"/>
    <w:basedOn w:val="a"/>
    <w:link w:val="Char1"/>
    <w:uiPriority w:val="99"/>
    <w:semiHidden/>
    <w:unhideWhenUsed/>
    <w:rsid w:val="007E4894"/>
    <w:rPr>
      <w:sz w:val="18"/>
      <w:szCs w:val="18"/>
    </w:rPr>
  </w:style>
  <w:style w:type="character" w:customStyle="1" w:styleId="Char1">
    <w:name w:val="批注框文本 Char"/>
    <w:basedOn w:val="a0"/>
    <w:link w:val="a5"/>
    <w:uiPriority w:val="99"/>
    <w:semiHidden/>
    <w:rsid w:val="007E4894"/>
    <w:rPr>
      <w:sz w:val="18"/>
      <w:szCs w:val="18"/>
    </w:rPr>
  </w:style>
  <w:style w:type="character" w:styleId="a6">
    <w:name w:val="Strong"/>
    <w:basedOn w:val="a0"/>
    <w:uiPriority w:val="22"/>
    <w:qFormat/>
    <w:rsid w:val="00111CB0"/>
    <w:rPr>
      <w:b/>
      <w:bCs/>
    </w:rPr>
  </w:style>
  <w:style w:type="paragraph" w:styleId="a7">
    <w:name w:val="Normal (Web)"/>
    <w:basedOn w:val="a"/>
    <w:uiPriority w:val="99"/>
    <w:semiHidden/>
    <w:unhideWhenUsed/>
    <w:rsid w:val="008E1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265938">
      <w:bodyDiv w:val="1"/>
      <w:marLeft w:val="0"/>
      <w:marRight w:val="0"/>
      <w:marTop w:val="0"/>
      <w:marBottom w:val="0"/>
      <w:divBdr>
        <w:top w:val="none" w:sz="0" w:space="0" w:color="auto"/>
        <w:left w:val="none" w:sz="0" w:space="0" w:color="auto"/>
        <w:bottom w:val="none" w:sz="0" w:space="0" w:color="auto"/>
        <w:right w:val="none" w:sz="0" w:space="0" w:color="auto"/>
      </w:divBdr>
      <w:divsChild>
        <w:div w:id="1951737218">
          <w:marLeft w:val="0"/>
          <w:marRight w:val="0"/>
          <w:marTop w:val="0"/>
          <w:marBottom w:val="0"/>
          <w:divBdr>
            <w:top w:val="none" w:sz="0" w:space="0" w:color="auto"/>
            <w:left w:val="none" w:sz="0" w:space="0" w:color="auto"/>
            <w:bottom w:val="none" w:sz="0" w:space="0" w:color="auto"/>
            <w:right w:val="none" w:sz="0" w:space="0" w:color="auto"/>
          </w:divBdr>
        </w:div>
        <w:div w:id="196235783">
          <w:marLeft w:val="0"/>
          <w:marRight w:val="0"/>
          <w:marTop w:val="0"/>
          <w:marBottom w:val="0"/>
          <w:divBdr>
            <w:top w:val="none" w:sz="0" w:space="0" w:color="auto"/>
            <w:left w:val="none" w:sz="0" w:space="0" w:color="auto"/>
            <w:bottom w:val="none" w:sz="0" w:space="0" w:color="auto"/>
            <w:right w:val="none" w:sz="0" w:space="0" w:color="auto"/>
          </w:divBdr>
        </w:div>
        <w:div w:id="82145047">
          <w:marLeft w:val="0"/>
          <w:marRight w:val="0"/>
          <w:marTop w:val="0"/>
          <w:marBottom w:val="0"/>
          <w:divBdr>
            <w:top w:val="none" w:sz="0" w:space="0" w:color="auto"/>
            <w:left w:val="none" w:sz="0" w:space="0" w:color="auto"/>
            <w:bottom w:val="none" w:sz="0" w:space="0" w:color="auto"/>
            <w:right w:val="none" w:sz="0" w:space="0" w:color="auto"/>
          </w:divBdr>
        </w:div>
        <w:div w:id="1650860095">
          <w:marLeft w:val="0"/>
          <w:marRight w:val="0"/>
          <w:marTop w:val="0"/>
          <w:marBottom w:val="0"/>
          <w:divBdr>
            <w:top w:val="none" w:sz="0" w:space="0" w:color="auto"/>
            <w:left w:val="none" w:sz="0" w:space="0" w:color="auto"/>
            <w:bottom w:val="none" w:sz="0" w:space="0" w:color="auto"/>
            <w:right w:val="none" w:sz="0" w:space="0" w:color="auto"/>
          </w:divBdr>
        </w:div>
        <w:div w:id="620965413">
          <w:marLeft w:val="0"/>
          <w:marRight w:val="0"/>
          <w:marTop w:val="0"/>
          <w:marBottom w:val="0"/>
          <w:divBdr>
            <w:top w:val="none" w:sz="0" w:space="0" w:color="auto"/>
            <w:left w:val="none" w:sz="0" w:space="0" w:color="auto"/>
            <w:bottom w:val="none" w:sz="0" w:space="0" w:color="auto"/>
            <w:right w:val="none" w:sz="0" w:space="0" w:color="auto"/>
          </w:divBdr>
        </w:div>
        <w:div w:id="1431241733">
          <w:marLeft w:val="0"/>
          <w:marRight w:val="0"/>
          <w:marTop w:val="0"/>
          <w:marBottom w:val="0"/>
          <w:divBdr>
            <w:top w:val="none" w:sz="0" w:space="0" w:color="auto"/>
            <w:left w:val="none" w:sz="0" w:space="0" w:color="auto"/>
            <w:bottom w:val="none" w:sz="0" w:space="0" w:color="auto"/>
            <w:right w:val="none" w:sz="0" w:space="0" w:color="auto"/>
          </w:divBdr>
        </w:div>
        <w:div w:id="921986283">
          <w:marLeft w:val="0"/>
          <w:marRight w:val="0"/>
          <w:marTop w:val="0"/>
          <w:marBottom w:val="0"/>
          <w:divBdr>
            <w:top w:val="none" w:sz="0" w:space="0" w:color="auto"/>
            <w:left w:val="none" w:sz="0" w:space="0" w:color="auto"/>
            <w:bottom w:val="none" w:sz="0" w:space="0" w:color="auto"/>
            <w:right w:val="none" w:sz="0" w:space="0" w:color="auto"/>
          </w:divBdr>
        </w:div>
        <w:div w:id="1002513612">
          <w:marLeft w:val="0"/>
          <w:marRight w:val="0"/>
          <w:marTop w:val="0"/>
          <w:marBottom w:val="0"/>
          <w:divBdr>
            <w:top w:val="none" w:sz="0" w:space="0" w:color="auto"/>
            <w:left w:val="none" w:sz="0" w:space="0" w:color="auto"/>
            <w:bottom w:val="none" w:sz="0" w:space="0" w:color="auto"/>
            <w:right w:val="none" w:sz="0" w:space="0" w:color="auto"/>
          </w:divBdr>
        </w:div>
        <w:div w:id="1240823082">
          <w:marLeft w:val="0"/>
          <w:marRight w:val="0"/>
          <w:marTop w:val="0"/>
          <w:marBottom w:val="0"/>
          <w:divBdr>
            <w:top w:val="none" w:sz="0" w:space="0" w:color="auto"/>
            <w:left w:val="none" w:sz="0" w:space="0" w:color="auto"/>
            <w:bottom w:val="none" w:sz="0" w:space="0" w:color="auto"/>
            <w:right w:val="none" w:sz="0" w:space="0" w:color="auto"/>
          </w:divBdr>
        </w:div>
        <w:div w:id="2017490328">
          <w:marLeft w:val="0"/>
          <w:marRight w:val="0"/>
          <w:marTop w:val="0"/>
          <w:marBottom w:val="0"/>
          <w:divBdr>
            <w:top w:val="none" w:sz="0" w:space="0" w:color="auto"/>
            <w:left w:val="none" w:sz="0" w:space="0" w:color="auto"/>
            <w:bottom w:val="none" w:sz="0" w:space="0" w:color="auto"/>
            <w:right w:val="none" w:sz="0" w:space="0" w:color="auto"/>
          </w:divBdr>
        </w:div>
        <w:div w:id="96103548">
          <w:marLeft w:val="0"/>
          <w:marRight w:val="0"/>
          <w:marTop w:val="0"/>
          <w:marBottom w:val="0"/>
          <w:divBdr>
            <w:top w:val="none" w:sz="0" w:space="0" w:color="auto"/>
            <w:left w:val="none" w:sz="0" w:space="0" w:color="auto"/>
            <w:bottom w:val="none" w:sz="0" w:space="0" w:color="auto"/>
            <w:right w:val="none" w:sz="0" w:space="0" w:color="auto"/>
          </w:divBdr>
        </w:div>
        <w:div w:id="71438061">
          <w:marLeft w:val="0"/>
          <w:marRight w:val="0"/>
          <w:marTop w:val="0"/>
          <w:marBottom w:val="0"/>
          <w:divBdr>
            <w:top w:val="none" w:sz="0" w:space="0" w:color="auto"/>
            <w:left w:val="none" w:sz="0" w:space="0" w:color="auto"/>
            <w:bottom w:val="none" w:sz="0" w:space="0" w:color="auto"/>
            <w:right w:val="none" w:sz="0" w:space="0" w:color="auto"/>
          </w:divBdr>
        </w:div>
        <w:div w:id="700085610">
          <w:marLeft w:val="0"/>
          <w:marRight w:val="0"/>
          <w:marTop w:val="0"/>
          <w:marBottom w:val="0"/>
          <w:divBdr>
            <w:top w:val="none" w:sz="0" w:space="0" w:color="auto"/>
            <w:left w:val="none" w:sz="0" w:space="0" w:color="auto"/>
            <w:bottom w:val="none" w:sz="0" w:space="0" w:color="auto"/>
            <w:right w:val="none" w:sz="0" w:space="0" w:color="auto"/>
          </w:divBdr>
        </w:div>
        <w:div w:id="341127484">
          <w:marLeft w:val="0"/>
          <w:marRight w:val="0"/>
          <w:marTop w:val="0"/>
          <w:marBottom w:val="0"/>
          <w:divBdr>
            <w:top w:val="none" w:sz="0" w:space="0" w:color="auto"/>
            <w:left w:val="none" w:sz="0" w:space="0" w:color="auto"/>
            <w:bottom w:val="none" w:sz="0" w:space="0" w:color="auto"/>
            <w:right w:val="none" w:sz="0" w:space="0" w:color="auto"/>
          </w:divBdr>
        </w:div>
        <w:div w:id="1600215585">
          <w:marLeft w:val="0"/>
          <w:marRight w:val="0"/>
          <w:marTop w:val="0"/>
          <w:marBottom w:val="0"/>
          <w:divBdr>
            <w:top w:val="none" w:sz="0" w:space="0" w:color="auto"/>
            <w:left w:val="none" w:sz="0" w:space="0" w:color="auto"/>
            <w:bottom w:val="none" w:sz="0" w:space="0" w:color="auto"/>
            <w:right w:val="none" w:sz="0" w:space="0" w:color="auto"/>
          </w:divBdr>
        </w:div>
        <w:div w:id="1185483297">
          <w:marLeft w:val="0"/>
          <w:marRight w:val="0"/>
          <w:marTop w:val="0"/>
          <w:marBottom w:val="0"/>
          <w:divBdr>
            <w:top w:val="none" w:sz="0" w:space="0" w:color="auto"/>
            <w:left w:val="none" w:sz="0" w:space="0" w:color="auto"/>
            <w:bottom w:val="none" w:sz="0" w:space="0" w:color="auto"/>
            <w:right w:val="none" w:sz="0" w:space="0" w:color="auto"/>
          </w:divBdr>
        </w:div>
        <w:div w:id="477496972">
          <w:marLeft w:val="0"/>
          <w:marRight w:val="0"/>
          <w:marTop w:val="0"/>
          <w:marBottom w:val="0"/>
          <w:divBdr>
            <w:top w:val="none" w:sz="0" w:space="0" w:color="auto"/>
            <w:left w:val="none" w:sz="0" w:space="0" w:color="auto"/>
            <w:bottom w:val="none" w:sz="0" w:space="0" w:color="auto"/>
            <w:right w:val="none" w:sz="0" w:space="0" w:color="auto"/>
          </w:divBdr>
        </w:div>
        <w:div w:id="1025710591">
          <w:marLeft w:val="0"/>
          <w:marRight w:val="0"/>
          <w:marTop w:val="0"/>
          <w:marBottom w:val="0"/>
          <w:divBdr>
            <w:top w:val="none" w:sz="0" w:space="0" w:color="auto"/>
            <w:left w:val="none" w:sz="0" w:space="0" w:color="auto"/>
            <w:bottom w:val="none" w:sz="0" w:space="0" w:color="auto"/>
            <w:right w:val="none" w:sz="0" w:space="0" w:color="auto"/>
          </w:divBdr>
        </w:div>
        <w:div w:id="1284268947">
          <w:marLeft w:val="0"/>
          <w:marRight w:val="0"/>
          <w:marTop w:val="0"/>
          <w:marBottom w:val="0"/>
          <w:divBdr>
            <w:top w:val="none" w:sz="0" w:space="0" w:color="auto"/>
            <w:left w:val="none" w:sz="0" w:space="0" w:color="auto"/>
            <w:bottom w:val="none" w:sz="0" w:space="0" w:color="auto"/>
            <w:right w:val="none" w:sz="0" w:space="0" w:color="auto"/>
          </w:divBdr>
        </w:div>
        <w:div w:id="661348204">
          <w:marLeft w:val="0"/>
          <w:marRight w:val="0"/>
          <w:marTop w:val="0"/>
          <w:marBottom w:val="0"/>
          <w:divBdr>
            <w:top w:val="none" w:sz="0" w:space="0" w:color="auto"/>
            <w:left w:val="none" w:sz="0" w:space="0" w:color="auto"/>
            <w:bottom w:val="none" w:sz="0" w:space="0" w:color="auto"/>
            <w:right w:val="none" w:sz="0" w:space="0" w:color="auto"/>
          </w:divBdr>
        </w:div>
        <w:div w:id="1175801503">
          <w:marLeft w:val="0"/>
          <w:marRight w:val="0"/>
          <w:marTop w:val="0"/>
          <w:marBottom w:val="0"/>
          <w:divBdr>
            <w:top w:val="none" w:sz="0" w:space="0" w:color="auto"/>
            <w:left w:val="none" w:sz="0" w:space="0" w:color="auto"/>
            <w:bottom w:val="none" w:sz="0" w:space="0" w:color="auto"/>
            <w:right w:val="none" w:sz="0" w:space="0" w:color="auto"/>
          </w:divBdr>
        </w:div>
        <w:div w:id="1177696895">
          <w:marLeft w:val="0"/>
          <w:marRight w:val="0"/>
          <w:marTop w:val="0"/>
          <w:marBottom w:val="0"/>
          <w:divBdr>
            <w:top w:val="none" w:sz="0" w:space="0" w:color="auto"/>
            <w:left w:val="none" w:sz="0" w:space="0" w:color="auto"/>
            <w:bottom w:val="none" w:sz="0" w:space="0" w:color="auto"/>
            <w:right w:val="none" w:sz="0" w:space="0" w:color="auto"/>
          </w:divBdr>
        </w:div>
        <w:div w:id="1007027308">
          <w:marLeft w:val="0"/>
          <w:marRight w:val="0"/>
          <w:marTop w:val="0"/>
          <w:marBottom w:val="0"/>
          <w:divBdr>
            <w:top w:val="none" w:sz="0" w:space="0" w:color="auto"/>
            <w:left w:val="none" w:sz="0" w:space="0" w:color="auto"/>
            <w:bottom w:val="none" w:sz="0" w:space="0" w:color="auto"/>
            <w:right w:val="none" w:sz="0" w:space="0" w:color="auto"/>
          </w:divBdr>
        </w:div>
        <w:div w:id="570626126">
          <w:marLeft w:val="0"/>
          <w:marRight w:val="0"/>
          <w:marTop w:val="0"/>
          <w:marBottom w:val="0"/>
          <w:divBdr>
            <w:top w:val="none" w:sz="0" w:space="0" w:color="auto"/>
            <w:left w:val="none" w:sz="0" w:space="0" w:color="auto"/>
            <w:bottom w:val="none" w:sz="0" w:space="0" w:color="auto"/>
            <w:right w:val="none" w:sz="0" w:space="0" w:color="auto"/>
          </w:divBdr>
        </w:div>
        <w:div w:id="417600165">
          <w:marLeft w:val="0"/>
          <w:marRight w:val="0"/>
          <w:marTop w:val="0"/>
          <w:marBottom w:val="0"/>
          <w:divBdr>
            <w:top w:val="none" w:sz="0" w:space="0" w:color="auto"/>
            <w:left w:val="none" w:sz="0" w:space="0" w:color="auto"/>
            <w:bottom w:val="none" w:sz="0" w:space="0" w:color="auto"/>
            <w:right w:val="none" w:sz="0" w:space="0" w:color="auto"/>
          </w:divBdr>
        </w:div>
        <w:div w:id="1410034185">
          <w:marLeft w:val="0"/>
          <w:marRight w:val="0"/>
          <w:marTop w:val="0"/>
          <w:marBottom w:val="0"/>
          <w:divBdr>
            <w:top w:val="none" w:sz="0" w:space="0" w:color="auto"/>
            <w:left w:val="none" w:sz="0" w:space="0" w:color="auto"/>
            <w:bottom w:val="none" w:sz="0" w:space="0" w:color="auto"/>
            <w:right w:val="none" w:sz="0" w:space="0" w:color="auto"/>
          </w:divBdr>
        </w:div>
        <w:div w:id="345061506">
          <w:marLeft w:val="0"/>
          <w:marRight w:val="0"/>
          <w:marTop w:val="0"/>
          <w:marBottom w:val="0"/>
          <w:divBdr>
            <w:top w:val="none" w:sz="0" w:space="0" w:color="auto"/>
            <w:left w:val="none" w:sz="0" w:space="0" w:color="auto"/>
            <w:bottom w:val="none" w:sz="0" w:space="0" w:color="auto"/>
            <w:right w:val="none" w:sz="0" w:space="0" w:color="auto"/>
          </w:divBdr>
        </w:div>
        <w:div w:id="1509832517">
          <w:marLeft w:val="0"/>
          <w:marRight w:val="0"/>
          <w:marTop w:val="0"/>
          <w:marBottom w:val="0"/>
          <w:divBdr>
            <w:top w:val="none" w:sz="0" w:space="0" w:color="auto"/>
            <w:left w:val="none" w:sz="0" w:space="0" w:color="auto"/>
            <w:bottom w:val="none" w:sz="0" w:space="0" w:color="auto"/>
            <w:right w:val="none" w:sz="0" w:space="0" w:color="auto"/>
          </w:divBdr>
        </w:div>
        <w:div w:id="1579361203">
          <w:marLeft w:val="0"/>
          <w:marRight w:val="0"/>
          <w:marTop w:val="0"/>
          <w:marBottom w:val="0"/>
          <w:divBdr>
            <w:top w:val="none" w:sz="0" w:space="0" w:color="auto"/>
            <w:left w:val="none" w:sz="0" w:space="0" w:color="auto"/>
            <w:bottom w:val="none" w:sz="0" w:space="0" w:color="auto"/>
            <w:right w:val="none" w:sz="0" w:space="0" w:color="auto"/>
          </w:divBdr>
        </w:div>
        <w:div w:id="180093190">
          <w:marLeft w:val="0"/>
          <w:marRight w:val="0"/>
          <w:marTop w:val="0"/>
          <w:marBottom w:val="0"/>
          <w:divBdr>
            <w:top w:val="none" w:sz="0" w:space="0" w:color="auto"/>
            <w:left w:val="none" w:sz="0" w:space="0" w:color="auto"/>
            <w:bottom w:val="none" w:sz="0" w:space="0" w:color="auto"/>
            <w:right w:val="none" w:sz="0" w:space="0" w:color="auto"/>
          </w:divBdr>
        </w:div>
        <w:div w:id="1281689127">
          <w:marLeft w:val="0"/>
          <w:marRight w:val="0"/>
          <w:marTop w:val="0"/>
          <w:marBottom w:val="0"/>
          <w:divBdr>
            <w:top w:val="none" w:sz="0" w:space="0" w:color="auto"/>
            <w:left w:val="none" w:sz="0" w:space="0" w:color="auto"/>
            <w:bottom w:val="none" w:sz="0" w:space="0" w:color="auto"/>
            <w:right w:val="none" w:sz="0" w:space="0" w:color="auto"/>
          </w:divBdr>
        </w:div>
        <w:div w:id="351537">
          <w:marLeft w:val="0"/>
          <w:marRight w:val="0"/>
          <w:marTop w:val="0"/>
          <w:marBottom w:val="0"/>
          <w:divBdr>
            <w:top w:val="none" w:sz="0" w:space="0" w:color="auto"/>
            <w:left w:val="none" w:sz="0" w:space="0" w:color="auto"/>
            <w:bottom w:val="none" w:sz="0" w:space="0" w:color="auto"/>
            <w:right w:val="none" w:sz="0" w:space="0" w:color="auto"/>
          </w:divBdr>
        </w:div>
        <w:div w:id="999305942">
          <w:marLeft w:val="0"/>
          <w:marRight w:val="0"/>
          <w:marTop w:val="0"/>
          <w:marBottom w:val="0"/>
          <w:divBdr>
            <w:top w:val="none" w:sz="0" w:space="0" w:color="auto"/>
            <w:left w:val="none" w:sz="0" w:space="0" w:color="auto"/>
            <w:bottom w:val="none" w:sz="0" w:space="0" w:color="auto"/>
            <w:right w:val="none" w:sz="0" w:space="0" w:color="auto"/>
          </w:divBdr>
        </w:div>
        <w:div w:id="1114788903">
          <w:marLeft w:val="0"/>
          <w:marRight w:val="0"/>
          <w:marTop w:val="0"/>
          <w:marBottom w:val="0"/>
          <w:divBdr>
            <w:top w:val="none" w:sz="0" w:space="0" w:color="auto"/>
            <w:left w:val="none" w:sz="0" w:space="0" w:color="auto"/>
            <w:bottom w:val="none" w:sz="0" w:space="0" w:color="auto"/>
            <w:right w:val="none" w:sz="0" w:space="0" w:color="auto"/>
          </w:divBdr>
        </w:div>
        <w:div w:id="220681382">
          <w:marLeft w:val="0"/>
          <w:marRight w:val="0"/>
          <w:marTop w:val="0"/>
          <w:marBottom w:val="0"/>
          <w:divBdr>
            <w:top w:val="none" w:sz="0" w:space="0" w:color="auto"/>
            <w:left w:val="none" w:sz="0" w:space="0" w:color="auto"/>
            <w:bottom w:val="none" w:sz="0" w:space="0" w:color="auto"/>
            <w:right w:val="none" w:sz="0" w:space="0" w:color="auto"/>
          </w:divBdr>
        </w:div>
      </w:divsChild>
    </w:div>
    <w:div w:id="383451316">
      <w:bodyDiv w:val="1"/>
      <w:marLeft w:val="0"/>
      <w:marRight w:val="0"/>
      <w:marTop w:val="0"/>
      <w:marBottom w:val="0"/>
      <w:divBdr>
        <w:top w:val="none" w:sz="0" w:space="0" w:color="auto"/>
        <w:left w:val="none" w:sz="0" w:space="0" w:color="auto"/>
        <w:bottom w:val="none" w:sz="0" w:space="0" w:color="auto"/>
        <w:right w:val="none" w:sz="0" w:space="0" w:color="auto"/>
      </w:divBdr>
      <w:divsChild>
        <w:div w:id="1818763680">
          <w:marLeft w:val="0"/>
          <w:marRight w:val="0"/>
          <w:marTop w:val="0"/>
          <w:marBottom w:val="0"/>
          <w:divBdr>
            <w:top w:val="none" w:sz="0" w:space="0" w:color="auto"/>
            <w:left w:val="none" w:sz="0" w:space="0" w:color="auto"/>
            <w:bottom w:val="none" w:sz="0" w:space="0" w:color="auto"/>
            <w:right w:val="none" w:sz="0" w:space="0" w:color="auto"/>
          </w:divBdr>
          <w:divsChild>
            <w:div w:id="2065398548">
              <w:marLeft w:val="0"/>
              <w:marRight w:val="0"/>
              <w:marTop w:val="0"/>
              <w:marBottom w:val="0"/>
              <w:divBdr>
                <w:top w:val="none" w:sz="0" w:space="0" w:color="auto"/>
                <w:left w:val="none" w:sz="0" w:space="0" w:color="auto"/>
                <w:bottom w:val="none" w:sz="0" w:space="0" w:color="auto"/>
                <w:right w:val="none" w:sz="0" w:space="0" w:color="auto"/>
              </w:divBdr>
              <w:divsChild>
                <w:div w:id="888225266">
                  <w:marLeft w:val="0"/>
                  <w:marRight w:val="0"/>
                  <w:marTop w:val="0"/>
                  <w:marBottom w:val="0"/>
                  <w:divBdr>
                    <w:top w:val="none" w:sz="0" w:space="0" w:color="auto"/>
                    <w:left w:val="none" w:sz="0" w:space="0" w:color="auto"/>
                    <w:bottom w:val="none" w:sz="0" w:space="0" w:color="auto"/>
                    <w:right w:val="none" w:sz="0" w:space="0" w:color="auto"/>
                  </w:divBdr>
                  <w:divsChild>
                    <w:div w:id="758991765">
                      <w:marLeft w:val="0"/>
                      <w:marRight w:val="0"/>
                      <w:marTop w:val="157"/>
                      <w:marBottom w:val="0"/>
                      <w:divBdr>
                        <w:top w:val="none" w:sz="0" w:space="0" w:color="auto"/>
                        <w:left w:val="none" w:sz="0" w:space="0" w:color="auto"/>
                        <w:bottom w:val="none" w:sz="0" w:space="0" w:color="auto"/>
                        <w:right w:val="none" w:sz="0" w:space="0" w:color="auto"/>
                      </w:divBdr>
                      <w:divsChild>
                        <w:div w:id="1649434955">
                          <w:marLeft w:val="0"/>
                          <w:marRight w:val="0"/>
                          <w:marTop w:val="0"/>
                          <w:marBottom w:val="313"/>
                          <w:divBdr>
                            <w:top w:val="none" w:sz="0" w:space="0" w:color="auto"/>
                            <w:left w:val="none" w:sz="0" w:space="0" w:color="auto"/>
                            <w:bottom w:val="none" w:sz="0" w:space="0" w:color="auto"/>
                            <w:right w:val="none" w:sz="0" w:space="0" w:color="auto"/>
                          </w:divBdr>
                          <w:divsChild>
                            <w:div w:id="1115292635">
                              <w:marLeft w:val="0"/>
                              <w:marRight w:val="0"/>
                              <w:marTop w:val="0"/>
                              <w:marBottom w:val="0"/>
                              <w:divBdr>
                                <w:top w:val="none" w:sz="0" w:space="0" w:color="auto"/>
                                <w:left w:val="none" w:sz="0" w:space="0" w:color="auto"/>
                                <w:bottom w:val="none" w:sz="0" w:space="0" w:color="auto"/>
                                <w:right w:val="none" w:sz="0" w:space="0" w:color="auto"/>
                              </w:divBdr>
                              <w:divsChild>
                                <w:div w:id="321855542">
                                  <w:marLeft w:val="0"/>
                                  <w:marRight w:val="0"/>
                                  <w:marTop w:val="0"/>
                                  <w:marBottom w:val="0"/>
                                  <w:divBdr>
                                    <w:top w:val="none" w:sz="0" w:space="0" w:color="auto"/>
                                    <w:left w:val="none" w:sz="0" w:space="0" w:color="auto"/>
                                    <w:bottom w:val="none" w:sz="0" w:space="0" w:color="auto"/>
                                    <w:right w:val="none" w:sz="0" w:space="0" w:color="auto"/>
                                  </w:divBdr>
                                  <w:divsChild>
                                    <w:div w:id="863324382">
                                      <w:marLeft w:val="0"/>
                                      <w:marRight w:val="0"/>
                                      <w:marTop w:val="157"/>
                                      <w:marBottom w:val="0"/>
                                      <w:divBdr>
                                        <w:top w:val="none" w:sz="0" w:space="0" w:color="auto"/>
                                        <w:left w:val="none" w:sz="0" w:space="0" w:color="auto"/>
                                        <w:bottom w:val="none" w:sz="0" w:space="0" w:color="auto"/>
                                        <w:right w:val="none" w:sz="0" w:space="0" w:color="auto"/>
                                      </w:divBdr>
                                      <w:divsChild>
                                        <w:div w:id="1636713773">
                                          <w:marLeft w:val="0"/>
                                          <w:marRight w:val="0"/>
                                          <w:marTop w:val="0"/>
                                          <w:marBottom w:val="0"/>
                                          <w:divBdr>
                                            <w:top w:val="none" w:sz="0" w:space="0" w:color="auto"/>
                                            <w:left w:val="none" w:sz="0" w:space="0" w:color="auto"/>
                                            <w:bottom w:val="none" w:sz="0" w:space="0" w:color="auto"/>
                                            <w:right w:val="none" w:sz="0" w:space="0" w:color="auto"/>
                                          </w:divBdr>
                                        </w:div>
                                        <w:div w:id="1915972266">
                                          <w:marLeft w:val="0"/>
                                          <w:marRight w:val="0"/>
                                          <w:marTop w:val="626"/>
                                          <w:marBottom w:val="62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967093">
      <w:bodyDiv w:val="1"/>
      <w:marLeft w:val="0"/>
      <w:marRight w:val="0"/>
      <w:marTop w:val="0"/>
      <w:marBottom w:val="0"/>
      <w:divBdr>
        <w:top w:val="none" w:sz="0" w:space="0" w:color="auto"/>
        <w:left w:val="none" w:sz="0" w:space="0" w:color="auto"/>
        <w:bottom w:val="none" w:sz="0" w:space="0" w:color="auto"/>
        <w:right w:val="none" w:sz="0" w:space="0" w:color="auto"/>
      </w:divBdr>
    </w:div>
    <w:div w:id="867186116">
      <w:bodyDiv w:val="1"/>
      <w:marLeft w:val="0"/>
      <w:marRight w:val="0"/>
      <w:marTop w:val="0"/>
      <w:marBottom w:val="0"/>
      <w:divBdr>
        <w:top w:val="none" w:sz="0" w:space="0" w:color="auto"/>
        <w:left w:val="none" w:sz="0" w:space="0" w:color="auto"/>
        <w:bottom w:val="none" w:sz="0" w:space="0" w:color="auto"/>
        <w:right w:val="none" w:sz="0" w:space="0" w:color="auto"/>
      </w:divBdr>
      <w:divsChild>
        <w:div w:id="60057432">
          <w:marLeft w:val="0"/>
          <w:marRight w:val="0"/>
          <w:marTop w:val="0"/>
          <w:marBottom w:val="157"/>
          <w:divBdr>
            <w:top w:val="none" w:sz="0" w:space="0" w:color="auto"/>
            <w:left w:val="none" w:sz="0" w:space="0" w:color="auto"/>
            <w:bottom w:val="none" w:sz="0" w:space="0" w:color="auto"/>
            <w:right w:val="none" w:sz="0" w:space="0" w:color="auto"/>
          </w:divBdr>
          <w:divsChild>
            <w:div w:id="597373360">
              <w:marLeft w:val="0"/>
              <w:marRight w:val="0"/>
              <w:marTop w:val="0"/>
              <w:marBottom w:val="0"/>
              <w:divBdr>
                <w:top w:val="none" w:sz="0" w:space="0" w:color="auto"/>
                <w:left w:val="none" w:sz="0" w:space="0" w:color="auto"/>
                <w:bottom w:val="none" w:sz="0" w:space="0" w:color="auto"/>
                <w:right w:val="none" w:sz="0" w:space="0" w:color="auto"/>
              </w:divBdr>
            </w:div>
            <w:div w:id="1445225497">
              <w:marLeft w:val="0"/>
              <w:marRight w:val="0"/>
              <w:marTop w:val="0"/>
              <w:marBottom w:val="0"/>
              <w:divBdr>
                <w:top w:val="none" w:sz="0" w:space="0" w:color="auto"/>
                <w:left w:val="none" w:sz="0" w:space="0" w:color="auto"/>
                <w:bottom w:val="none" w:sz="0" w:space="0" w:color="auto"/>
                <w:right w:val="none" w:sz="0" w:space="0" w:color="auto"/>
              </w:divBdr>
            </w:div>
            <w:div w:id="1014378386">
              <w:marLeft w:val="0"/>
              <w:marRight w:val="0"/>
              <w:marTop w:val="0"/>
              <w:marBottom w:val="0"/>
              <w:divBdr>
                <w:top w:val="none" w:sz="0" w:space="0" w:color="auto"/>
                <w:left w:val="none" w:sz="0" w:space="0" w:color="auto"/>
                <w:bottom w:val="none" w:sz="0" w:space="0" w:color="auto"/>
                <w:right w:val="none" w:sz="0" w:space="0" w:color="auto"/>
              </w:divBdr>
            </w:div>
            <w:div w:id="258225427">
              <w:marLeft w:val="0"/>
              <w:marRight w:val="0"/>
              <w:marTop w:val="0"/>
              <w:marBottom w:val="0"/>
              <w:divBdr>
                <w:top w:val="none" w:sz="0" w:space="0" w:color="auto"/>
                <w:left w:val="none" w:sz="0" w:space="0" w:color="auto"/>
                <w:bottom w:val="none" w:sz="0" w:space="0" w:color="auto"/>
                <w:right w:val="none" w:sz="0" w:space="0" w:color="auto"/>
              </w:divBdr>
            </w:div>
            <w:div w:id="914322087">
              <w:marLeft w:val="0"/>
              <w:marRight w:val="0"/>
              <w:marTop w:val="0"/>
              <w:marBottom w:val="0"/>
              <w:divBdr>
                <w:top w:val="none" w:sz="0" w:space="0" w:color="auto"/>
                <w:left w:val="none" w:sz="0" w:space="0" w:color="auto"/>
                <w:bottom w:val="none" w:sz="0" w:space="0" w:color="auto"/>
                <w:right w:val="none" w:sz="0" w:space="0" w:color="auto"/>
              </w:divBdr>
            </w:div>
            <w:div w:id="595095502">
              <w:marLeft w:val="0"/>
              <w:marRight w:val="0"/>
              <w:marTop w:val="0"/>
              <w:marBottom w:val="0"/>
              <w:divBdr>
                <w:top w:val="none" w:sz="0" w:space="0" w:color="auto"/>
                <w:left w:val="none" w:sz="0" w:space="0" w:color="auto"/>
                <w:bottom w:val="none" w:sz="0" w:space="0" w:color="auto"/>
                <w:right w:val="none" w:sz="0" w:space="0" w:color="auto"/>
              </w:divBdr>
            </w:div>
            <w:div w:id="1788431291">
              <w:marLeft w:val="0"/>
              <w:marRight w:val="0"/>
              <w:marTop w:val="0"/>
              <w:marBottom w:val="0"/>
              <w:divBdr>
                <w:top w:val="none" w:sz="0" w:space="0" w:color="auto"/>
                <w:left w:val="none" w:sz="0" w:space="0" w:color="auto"/>
                <w:bottom w:val="none" w:sz="0" w:space="0" w:color="auto"/>
                <w:right w:val="none" w:sz="0" w:space="0" w:color="auto"/>
              </w:divBdr>
            </w:div>
            <w:div w:id="1377780939">
              <w:marLeft w:val="0"/>
              <w:marRight w:val="0"/>
              <w:marTop w:val="0"/>
              <w:marBottom w:val="0"/>
              <w:divBdr>
                <w:top w:val="none" w:sz="0" w:space="0" w:color="auto"/>
                <w:left w:val="none" w:sz="0" w:space="0" w:color="auto"/>
                <w:bottom w:val="none" w:sz="0" w:space="0" w:color="auto"/>
                <w:right w:val="none" w:sz="0" w:space="0" w:color="auto"/>
              </w:divBdr>
            </w:div>
            <w:div w:id="1092049045">
              <w:marLeft w:val="0"/>
              <w:marRight w:val="0"/>
              <w:marTop w:val="0"/>
              <w:marBottom w:val="0"/>
              <w:divBdr>
                <w:top w:val="none" w:sz="0" w:space="0" w:color="auto"/>
                <w:left w:val="none" w:sz="0" w:space="0" w:color="auto"/>
                <w:bottom w:val="none" w:sz="0" w:space="0" w:color="auto"/>
                <w:right w:val="none" w:sz="0" w:space="0" w:color="auto"/>
              </w:divBdr>
            </w:div>
            <w:div w:id="1944609222">
              <w:marLeft w:val="0"/>
              <w:marRight w:val="0"/>
              <w:marTop w:val="0"/>
              <w:marBottom w:val="0"/>
              <w:divBdr>
                <w:top w:val="none" w:sz="0" w:space="0" w:color="auto"/>
                <w:left w:val="none" w:sz="0" w:space="0" w:color="auto"/>
                <w:bottom w:val="none" w:sz="0" w:space="0" w:color="auto"/>
                <w:right w:val="none" w:sz="0" w:space="0" w:color="auto"/>
              </w:divBdr>
            </w:div>
            <w:div w:id="2066684344">
              <w:marLeft w:val="0"/>
              <w:marRight w:val="0"/>
              <w:marTop w:val="0"/>
              <w:marBottom w:val="0"/>
              <w:divBdr>
                <w:top w:val="none" w:sz="0" w:space="0" w:color="auto"/>
                <w:left w:val="none" w:sz="0" w:space="0" w:color="auto"/>
                <w:bottom w:val="none" w:sz="0" w:space="0" w:color="auto"/>
                <w:right w:val="none" w:sz="0" w:space="0" w:color="auto"/>
              </w:divBdr>
            </w:div>
            <w:div w:id="619189323">
              <w:marLeft w:val="0"/>
              <w:marRight w:val="0"/>
              <w:marTop w:val="0"/>
              <w:marBottom w:val="0"/>
              <w:divBdr>
                <w:top w:val="none" w:sz="0" w:space="0" w:color="auto"/>
                <w:left w:val="none" w:sz="0" w:space="0" w:color="auto"/>
                <w:bottom w:val="none" w:sz="0" w:space="0" w:color="auto"/>
                <w:right w:val="none" w:sz="0" w:space="0" w:color="auto"/>
              </w:divBdr>
            </w:div>
            <w:div w:id="536505549">
              <w:marLeft w:val="0"/>
              <w:marRight w:val="0"/>
              <w:marTop w:val="0"/>
              <w:marBottom w:val="0"/>
              <w:divBdr>
                <w:top w:val="none" w:sz="0" w:space="0" w:color="auto"/>
                <w:left w:val="none" w:sz="0" w:space="0" w:color="auto"/>
                <w:bottom w:val="none" w:sz="0" w:space="0" w:color="auto"/>
                <w:right w:val="none" w:sz="0" w:space="0" w:color="auto"/>
              </w:divBdr>
            </w:div>
            <w:div w:id="195235720">
              <w:marLeft w:val="0"/>
              <w:marRight w:val="0"/>
              <w:marTop w:val="0"/>
              <w:marBottom w:val="0"/>
              <w:divBdr>
                <w:top w:val="none" w:sz="0" w:space="0" w:color="auto"/>
                <w:left w:val="none" w:sz="0" w:space="0" w:color="auto"/>
                <w:bottom w:val="none" w:sz="0" w:space="0" w:color="auto"/>
                <w:right w:val="none" w:sz="0" w:space="0" w:color="auto"/>
              </w:divBdr>
            </w:div>
            <w:div w:id="1616717738">
              <w:marLeft w:val="0"/>
              <w:marRight w:val="0"/>
              <w:marTop w:val="0"/>
              <w:marBottom w:val="0"/>
              <w:divBdr>
                <w:top w:val="none" w:sz="0" w:space="0" w:color="auto"/>
                <w:left w:val="none" w:sz="0" w:space="0" w:color="auto"/>
                <w:bottom w:val="none" w:sz="0" w:space="0" w:color="auto"/>
                <w:right w:val="none" w:sz="0" w:space="0" w:color="auto"/>
              </w:divBdr>
            </w:div>
            <w:div w:id="1229461934">
              <w:marLeft w:val="0"/>
              <w:marRight w:val="0"/>
              <w:marTop w:val="0"/>
              <w:marBottom w:val="0"/>
              <w:divBdr>
                <w:top w:val="none" w:sz="0" w:space="0" w:color="auto"/>
                <w:left w:val="none" w:sz="0" w:space="0" w:color="auto"/>
                <w:bottom w:val="none" w:sz="0" w:space="0" w:color="auto"/>
                <w:right w:val="none" w:sz="0" w:space="0" w:color="auto"/>
              </w:divBdr>
            </w:div>
            <w:div w:id="1008365453">
              <w:marLeft w:val="0"/>
              <w:marRight w:val="0"/>
              <w:marTop w:val="0"/>
              <w:marBottom w:val="0"/>
              <w:divBdr>
                <w:top w:val="none" w:sz="0" w:space="0" w:color="auto"/>
                <w:left w:val="none" w:sz="0" w:space="0" w:color="auto"/>
                <w:bottom w:val="none" w:sz="0" w:space="0" w:color="auto"/>
                <w:right w:val="none" w:sz="0" w:space="0" w:color="auto"/>
              </w:divBdr>
            </w:div>
            <w:div w:id="520165991">
              <w:marLeft w:val="0"/>
              <w:marRight w:val="0"/>
              <w:marTop w:val="0"/>
              <w:marBottom w:val="0"/>
              <w:divBdr>
                <w:top w:val="none" w:sz="0" w:space="0" w:color="auto"/>
                <w:left w:val="none" w:sz="0" w:space="0" w:color="auto"/>
                <w:bottom w:val="none" w:sz="0" w:space="0" w:color="auto"/>
                <w:right w:val="none" w:sz="0" w:space="0" w:color="auto"/>
              </w:divBdr>
            </w:div>
            <w:div w:id="1711999069">
              <w:marLeft w:val="0"/>
              <w:marRight w:val="0"/>
              <w:marTop w:val="0"/>
              <w:marBottom w:val="0"/>
              <w:divBdr>
                <w:top w:val="none" w:sz="0" w:space="0" w:color="auto"/>
                <w:left w:val="none" w:sz="0" w:space="0" w:color="auto"/>
                <w:bottom w:val="none" w:sz="0" w:space="0" w:color="auto"/>
                <w:right w:val="none" w:sz="0" w:space="0" w:color="auto"/>
              </w:divBdr>
            </w:div>
            <w:div w:id="1346321938">
              <w:marLeft w:val="0"/>
              <w:marRight w:val="0"/>
              <w:marTop w:val="0"/>
              <w:marBottom w:val="0"/>
              <w:divBdr>
                <w:top w:val="none" w:sz="0" w:space="0" w:color="auto"/>
                <w:left w:val="none" w:sz="0" w:space="0" w:color="auto"/>
                <w:bottom w:val="none" w:sz="0" w:space="0" w:color="auto"/>
                <w:right w:val="none" w:sz="0" w:space="0" w:color="auto"/>
              </w:divBdr>
            </w:div>
            <w:div w:id="1171145699">
              <w:marLeft w:val="0"/>
              <w:marRight w:val="0"/>
              <w:marTop w:val="0"/>
              <w:marBottom w:val="0"/>
              <w:divBdr>
                <w:top w:val="none" w:sz="0" w:space="0" w:color="auto"/>
                <w:left w:val="none" w:sz="0" w:space="0" w:color="auto"/>
                <w:bottom w:val="none" w:sz="0" w:space="0" w:color="auto"/>
                <w:right w:val="none" w:sz="0" w:space="0" w:color="auto"/>
              </w:divBdr>
            </w:div>
            <w:div w:id="18022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92773">
      <w:bodyDiv w:val="1"/>
      <w:marLeft w:val="0"/>
      <w:marRight w:val="0"/>
      <w:marTop w:val="0"/>
      <w:marBottom w:val="0"/>
      <w:divBdr>
        <w:top w:val="none" w:sz="0" w:space="0" w:color="auto"/>
        <w:left w:val="none" w:sz="0" w:space="0" w:color="auto"/>
        <w:bottom w:val="none" w:sz="0" w:space="0" w:color="auto"/>
        <w:right w:val="none" w:sz="0" w:space="0" w:color="auto"/>
      </w:divBdr>
      <w:divsChild>
        <w:div w:id="1756509731">
          <w:marLeft w:val="0"/>
          <w:marRight w:val="0"/>
          <w:marTop w:val="0"/>
          <w:marBottom w:val="0"/>
          <w:divBdr>
            <w:top w:val="none" w:sz="0" w:space="0" w:color="auto"/>
            <w:left w:val="none" w:sz="0" w:space="0" w:color="auto"/>
            <w:bottom w:val="none" w:sz="0" w:space="0" w:color="auto"/>
            <w:right w:val="none" w:sz="0" w:space="0" w:color="auto"/>
          </w:divBdr>
        </w:div>
        <w:div w:id="2052722534">
          <w:marLeft w:val="0"/>
          <w:marRight w:val="0"/>
          <w:marTop w:val="0"/>
          <w:marBottom w:val="0"/>
          <w:divBdr>
            <w:top w:val="none" w:sz="0" w:space="0" w:color="auto"/>
            <w:left w:val="none" w:sz="0" w:space="0" w:color="auto"/>
            <w:bottom w:val="none" w:sz="0" w:space="0" w:color="auto"/>
            <w:right w:val="none" w:sz="0" w:space="0" w:color="auto"/>
          </w:divBdr>
        </w:div>
        <w:div w:id="1339041678">
          <w:marLeft w:val="0"/>
          <w:marRight w:val="0"/>
          <w:marTop w:val="0"/>
          <w:marBottom w:val="0"/>
          <w:divBdr>
            <w:top w:val="none" w:sz="0" w:space="0" w:color="auto"/>
            <w:left w:val="none" w:sz="0" w:space="0" w:color="auto"/>
            <w:bottom w:val="none" w:sz="0" w:space="0" w:color="auto"/>
            <w:right w:val="none" w:sz="0" w:space="0" w:color="auto"/>
          </w:divBdr>
        </w:div>
        <w:div w:id="215361825">
          <w:marLeft w:val="0"/>
          <w:marRight w:val="0"/>
          <w:marTop w:val="0"/>
          <w:marBottom w:val="0"/>
          <w:divBdr>
            <w:top w:val="none" w:sz="0" w:space="0" w:color="auto"/>
            <w:left w:val="none" w:sz="0" w:space="0" w:color="auto"/>
            <w:bottom w:val="none" w:sz="0" w:space="0" w:color="auto"/>
            <w:right w:val="none" w:sz="0" w:space="0" w:color="auto"/>
          </w:divBdr>
        </w:div>
        <w:div w:id="1743990712">
          <w:marLeft w:val="0"/>
          <w:marRight w:val="0"/>
          <w:marTop w:val="0"/>
          <w:marBottom w:val="0"/>
          <w:divBdr>
            <w:top w:val="none" w:sz="0" w:space="0" w:color="auto"/>
            <w:left w:val="none" w:sz="0" w:space="0" w:color="auto"/>
            <w:bottom w:val="none" w:sz="0" w:space="0" w:color="auto"/>
            <w:right w:val="none" w:sz="0" w:space="0" w:color="auto"/>
          </w:divBdr>
        </w:div>
        <w:div w:id="771321888">
          <w:marLeft w:val="0"/>
          <w:marRight w:val="0"/>
          <w:marTop w:val="0"/>
          <w:marBottom w:val="0"/>
          <w:divBdr>
            <w:top w:val="none" w:sz="0" w:space="0" w:color="auto"/>
            <w:left w:val="none" w:sz="0" w:space="0" w:color="auto"/>
            <w:bottom w:val="none" w:sz="0" w:space="0" w:color="auto"/>
            <w:right w:val="none" w:sz="0" w:space="0" w:color="auto"/>
          </w:divBdr>
        </w:div>
        <w:div w:id="780536376">
          <w:marLeft w:val="0"/>
          <w:marRight w:val="0"/>
          <w:marTop w:val="0"/>
          <w:marBottom w:val="0"/>
          <w:divBdr>
            <w:top w:val="none" w:sz="0" w:space="0" w:color="auto"/>
            <w:left w:val="none" w:sz="0" w:space="0" w:color="auto"/>
            <w:bottom w:val="none" w:sz="0" w:space="0" w:color="auto"/>
            <w:right w:val="none" w:sz="0" w:space="0" w:color="auto"/>
          </w:divBdr>
        </w:div>
        <w:div w:id="412287061">
          <w:marLeft w:val="0"/>
          <w:marRight w:val="0"/>
          <w:marTop w:val="0"/>
          <w:marBottom w:val="0"/>
          <w:divBdr>
            <w:top w:val="none" w:sz="0" w:space="0" w:color="auto"/>
            <w:left w:val="none" w:sz="0" w:space="0" w:color="auto"/>
            <w:bottom w:val="none" w:sz="0" w:space="0" w:color="auto"/>
            <w:right w:val="none" w:sz="0" w:space="0" w:color="auto"/>
          </w:divBdr>
        </w:div>
        <w:div w:id="1044717578">
          <w:marLeft w:val="0"/>
          <w:marRight w:val="0"/>
          <w:marTop w:val="0"/>
          <w:marBottom w:val="0"/>
          <w:divBdr>
            <w:top w:val="none" w:sz="0" w:space="0" w:color="auto"/>
            <w:left w:val="none" w:sz="0" w:space="0" w:color="auto"/>
            <w:bottom w:val="none" w:sz="0" w:space="0" w:color="auto"/>
            <w:right w:val="none" w:sz="0" w:space="0" w:color="auto"/>
          </w:divBdr>
        </w:div>
        <w:div w:id="826894508">
          <w:marLeft w:val="0"/>
          <w:marRight w:val="0"/>
          <w:marTop w:val="0"/>
          <w:marBottom w:val="0"/>
          <w:divBdr>
            <w:top w:val="none" w:sz="0" w:space="0" w:color="auto"/>
            <w:left w:val="none" w:sz="0" w:space="0" w:color="auto"/>
            <w:bottom w:val="none" w:sz="0" w:space="0" w:color="auto"/>
            <w:right w:val="none" w:sz="0" w:space="0" w:color="auto"/>
          </w:divBdr>
        </w:div>
        <w:div w:id="862943418">
          <w:marLeft w:val="0"/>
          <w:marRight w:val="0"/>
          <w:marTop w:val="0"/>
          <w:marBottom w:val="0"/>
          <w:divBdr>
            <w:top w:val="none" w:sz="0" w:space="0" w:color="auto"/>
            <w:left w:val="none" w:sz="0" w:space="0" w:color="auto"/>
            <w:bottom w:val="none" w:sz="0" w:space="0" w:color="auto"/>
            <w:right w:val="none" w:sz="0" w:space="0" w:color="auto"/>
          </w:divBdr>
        </w:div>
        <w:div w:id="286932105">
          <w:marLeft w:val="0"/>
          <w:marRight w:val="0"/>
          <w:marTop w:val="0"/>
          <w:marBottom w:val="0"/>
          <w:divBdr>
            <w:top w:val="none" w:sz="0" w:space="0" w:color="auto"/>
            <w:left w:val="none" w:sz="0" w:space="0" w:color="auto"/>
            <w:bottom w:val="none" w:sz="0" w:space="0" w:color="auto"/>
            <w:right w:val="none" w:sz="0" w:space="0" w:color="auto"/>
          </w:divBdr>
        </w:div>
        <w:div w:id="1520703442">
          <w:marLeft w:val="0"/>
          <w:marRight w:val="0"/>
          <w:marTop w:val="0"/>
          <w:marBottom w:val="0"/>
          <w:divBdr>
            <w:top w:val="none" w:sz="0" w:space="0" w:color="auto"/>
            <w:left w:val="none" w:sz="0" w:space="0" w:color="auto"/>
            <w:bottom w:val="none" w:sz="0" w:space="0" w:color="auto"/>
            <w:right w:val="none" w:sz="0" w:space="0" w:color="auto"/>
          </w:divBdr>
        </w:div>
        <w:div w:id="1366325756">
          <w:marLeft w:val="0"/>
          <w:marRight w:val="0"/>
          <w:marTop w:val="0"/>
          <w:marBottom w:val="0"/>
          <w:divBdr>
            <w:top w:val="none" w:sz="0" w:space="0" w:color="auto"/>
            <w:left w:val="none" w:sz="0" w:space="0" w:color="auto"/>
            <w:bottom w:val="none" w:sz="0" w:space="0" w:color="auto"/>
            <w:right w:val="none" w:sz="0" w:space="0" w:color="auto"/>
          </w:divBdr>
        </w:div>
        <w:div w:id="1528831750">
          <w:marLeft w:val="0"/>
          <w:marRight w:val="0"/>
          <w:marTop w:val="0"/>
          <w:marBottom w:val="0"/>
          <w:divBdr>
            <w:top w:val="none" w:sz="0" w:space="0" w:color="auto"/>
            <w:left w:val="none" w:sz="0" w:space="0" w:color="auto"/>
            <w:bottom w:val="none" w:sz="0" w:space="0" w:color="auto"/>
            <w:right w:val="none" w:sz="0" w:space="0" w:color="auto"/>
          </w:divBdr>
          <w:divsChild>
            <w:div w:id="1899003835">
              <w:marLeft w:val="0"/>
              <w:marRight w:val="0"/>
              <w:marTop w:val="0"/>
              <w:marBottom w:val="0"/>
              <w:divBdr>
                <w:top w:val="none" w:sz="0" w:space="0" w:color="auto"/>
                <w:left w:val="none" w:sz="0" w:space="0" w:color="auto"/>
                <w:bottom w:val="none" w:sz="0" w:space="0" w:color="auto"/>
                <w:right w:val="none" w:sz="0" w:space="0" w:color="auto"/>
              </w:divBdr>
            </w:div>
          </w:divsChild>
        </w:div>
        <w:div w:id="795026986">
          <w:marLeft w:val="0"/>
          <w:marRight w:val="0"/>
          <w:marTop w:val="0"/>
          <w:marBottom w:val="0"/>
          <w:divBdr>
            <w:top w:val="none" w:sz="0" w:space="0" w:color="auto"/>
            <w:left w:val="none" w:sz="0" w:space="0" w:color="auto"/>
            <w:bottom w:val="none" w:sz="0" w:space="0" w:color="auto"/>
            <w:right w:val="none" w:sz="0" w:space="0" w:color="auto"/>
          </w:divBdr>
        </w:div>
        <w:div w:id="628240400">
          <w:marLeft w:val="0"/>
          <w:marRight w:val="0"/>
          <w:marTop w:val="0"/>
          <w:marBottom w:val="0"/>
          <w:divBdr>
            <w:top w:val="none" w:sz="0" w:space="0" w:color="auto"/>
            <w:left w:val="none" w:sz="0" w:space="0" w:color="auto"/>
            <w:bottom w:val="none" w:sz="0" w:space="0" w:color="auto"/>
            <w:right w:val="none" w:sz="0" w:space="0" w:color="auto"/>
          </w:divBdr>
        </w:div>
        <w:div w:id="1253970747">
          <w:marLeft w:val="0"/>
          <w:marRight w:val="0"/>
          <w:marTop w:val="0"/>
          <w:marBottom w:val="0"/>
          <w:divBdr>
            <w:top w:val="none" w:sz="0" w:space="0" w:color="auto"/>
            <w:left w:val="none" w:sz="0" w:space="0" w:color="auto"/>
            <w:bottom w:val="none" w:sz="0" w:space="0" w:color="auto"/>
            <w:right w:val="none" w:sz="0" w:space="0" w:color="auto"/>
          </w:divBdr>
          <w:divsChild>
            <w:div w:id="1728262943">
              <w:marLeft w:val="0"/>
              <w:marRight w:val="0"/>
              <w:marTop w:val="0"/>
              <w:marBottom w:val="0"/>
              <w:divBdr>
                <w:top w:val="none" w:sz="0" w:space="0" w:color="auto"/>
                <w:left w:val="none" w:sz="0" w:space="0" w:color="auto"/>
                <w:bottom w:val="none" w:sz="0" w:space="0" w:color="auto"/>
                <w:right w:val="none" w:sz="0" w:space="0" w:color="auto"/>
              </w:divBdr>
            </w:div>
          </w:divsChild>
        </w:div>
        <w:div w:id="1341813592">
          <w:marLeft w:val="0"/>
          <w:marRight w:val="0"/>
          <w:marTop w:val="0"/>
          <w:marBottom w:val="0"/>
          <w:divBdr>
            <w:top w:val="none" w:sz="0" w:space="0" w:color="auto"/>
            <w:left w:val="none" w:sz="0" w:space="0" w:color="auto"/>
            <w:bottom w:val="none" w:sz="0" w:space="0" w:color="auto"/>
            <w:right w:val="none" w:sz="0" w:space="0" w:color="auto"/>
          </w:divBdr>
        </w:div>
        <w:div w:id="443620216">
          <w:marLeft w:val="0"/>
          <w:marRight w:val="0"/>
          <w:marTop w:val="0"/>
          <w:marBottom w:val="0"/>
          <w:divBdr>
            <w:top w:val="none" w:sz="0" w:space="0" w:color="auto"/>
            <w:left w:val="none" w:sz="0" w:space="0" w:color="auto"/>
            <w:bottom w:val="none" w:sz="0" w:space="0" w:color="auto"/>
            <w:right w:val="none" w:sz="0" w:space="0" w:color="auto"/>
          </w:divBdr>
        </w:div>
        <w:div w:id="1274560170">
          <w:marLeft w:val="0"/>
          <w:marRight w:val="0"/>
          <w:marTop w:val="0"/>
          <w:marBottom w:val="0"/>
          <w:divBdr>
            <w:top w:val="none" w:sz="0" w:space="0" w:color="auto"/>
            <w:left w:val="none" w:sz="0" w:space="0" w:color="auto"/>
            <w:bottom w:val="none" w:sz="0" w:space="0" w:color="auto"/>
            <w:right w:val="none" w:sz="0" w:space="0" w:color="auto"/>
          </w:divBdr>
        </w:div>
        <w:div w:id="496265452">
          <w:marLeft w:val="0"/>
          <w:marRight w:val="0"/>
          <w:marTop w:val="0"/>
          <w:marBottom w:val="0"/>
          <w:divBdr>
            <w:top w:val="none" w:sz="0" w:space="0" w:color="auto"/>
            <w:left w:val="none" w:sz="0" w:space="0" w:color="auto"/>
            <w:bottom w:val="none" w:sz="0" w:space="0" w:color="auto"/>
            <w:right w:val="none" w:sz="0" w:space="0" w:color="auto"/>
          </w:divBdr>
        </w:div>
        <w:div w:id="1548683370">
          <w:marLeft w:val="0"/>
          <w:marRight w:val="0"/>
          <w:marTop w:val="0"/>
          <w:marBottom w:val="0"/>
          <w:divBdr>
            <w:top w:val="none" w:sz="0" w:space="0" w:color="auto"/>
            <w:left w:val="none" w:sz="0" w:space="0" w:color="auto"/>
            <w:bottom w:val="none" w:sz="0" w:space="0" w:color="auto"/>
            <w:right w:val="none" w:sz="0" w:space="0" w:color="auto"/>
          </w:divBdr>
        </w:div>
        <w:div w:id="1675107187">
          <w:marLeft w:val="0"/>
          <w:marRight w:val="0"/>
          <w:marTop w:val="0"/>
          <w:marBottom w:val="0"/>
          <w:divBdr>
            <w:top w:val="none" w:sz="0" w:space="0" w:color="auto"/>
            <w:left w:val="none" w:sz="0" w:space="0" w:color="auto"/>
            <w:bottom w:val="none" w:sz="0" w:space="0" w:color="auto"/>
            <w:right w:val="none" w:sz="0" w:space="0" w:color="auto"/>
          </w:divBdr>
        </w:div>
        <w:div w:id="485557303">
          <w:marLeft w:val="0"/>
          <w:marRight w:val="0"/>
          <w:marTop w:val="0"/>
          <w:marBottom w:val="0"/>
          <w:divBdr>
            <w:top w:val="none" w:sz="0" w:space="0" w:color="auto"/>
            <w:left w:val="none" w:sz="0" w:space="0" w:color="auto"/>
            <w:bottom w:val="none" w:sz="0" w:space="0" w:color="auto"/>
            <w:right w:val="none" w:sz="0" w:space="0" w:color="auto"/>
          </w:divBdr>
        </w:div>
        <w:div w:id="1263302065">
          <w:marLeft w:val="0"/>
          <w:marRight w:val="0"/>
          <w:marTop w:val="0"/>
          <w:marBottom w:val="0"/>
          <w:divBdr>
            <w:top w:val="none" w:sz="0" w:space="0" w:color="auto"/>
            <w:left w:val="none" w:sz="0" w:space="0" w:color="auto"/>
            <w:bottom w:val="none" w:sz="0" w:space="0" w:color="auto"/>
            <w:right w:val="none" w:sz="0" w:space="0" w:color="auto"/>
          </w:divBdr>
        </w:div>
        <w:div w:id="775095562">
          <w:marLeft w:val="0"/>
          <w:marRight w:val="0"/>
          <w:marTop w:val="0"/>
          <w:marBottom w:val="0"/>
          <w:divBdr>
            <w:top w:val="none" w:sz="0" w:space="0" w:color="auto"/>
            <w:left w:val="none" w:sz="0" w:space="0" w:color="auto"/>
            <w:bottom w:val="none" w:sz="0" w:space="0" w:color="auto"/>
            <w:right w:val="none" w:sz="0" w:space="0" w:color="auto"/>
          </w:divBdr>
        </w:div>
        <w:div w:id="1548567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dcterms:created xsi:type="dcterms:W3CDTF">2021-06-17T02:23:00Z</dcterms:created>
  <dcterms:modified xsi:type="dcterms:W3CDTF">2021-07-06T09:21:00Z</dcterms:modified>
</cp:coreProperties>
</file>